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25D3A" w14:textId="5D441927" w:rsidR="004030D4" w:rsidRDefault="004030D4">
      <w:pPr>
        <w:rPr>
          <w:b/>
        </w:rPr>
      </w:pPr>
    </w:p>
    <w:tbl>
      <w:tblPr>
        <w:tblpPr w:leftFromText="180" w:rightFromText="180" w:horzAnchor="margin" w:tblpY="679"/>
        <w:tblW w:w="0" w:type="auto"/>
        <w:tblLook w:val="04A0" w:firstRow="1" w:lastRow="0" w:firstColumn="1" w:lastColumn="0" w:noHBand="0" w:noVBand="1"/>
      </w:tblPr>
      <w:tblGrid>
        <w:gridCol w:w="4609"/>
        <w:gridCol w:w="422"/>
        <w:gridCol w:w="4607"/>
      </w:tblGrid>
      <w:tr w:rsidR="004030D4" w:rsidRPr="004030D4" w14:paraId="10F19F0F" w14:textId="77777777" w:rsidTr="00113AFD">
        <w:tc>
          <w:tcPr>
            <w:tcW w:w="4843" w:type="dxa"/>
            <w:vAlign w:val="center"/>
          </w:tcPr>
          <w:p w14:paraId="28AF70AF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  <w:r w:rsidRPr="004030D4">
              <w:t>Утверждаю</w:t>
            </w:r>
          </w:p>
        </w:tc>
        <w:tc>
          <w:tcPr>
            <w:tcW w:w="521" w:type="dxa"/>
            <w:vAlign w:val="center"/>
          </w:tcPr>
          <w:p w14:paraId="6D82B1BA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841" w:type="dxa"/>
            <w:vAlign w:val="center"/>
          </w:tcPr>
          <w:p w14:paraId="49E929B3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  <w:r w:rsidRPr="004030D4">
              <w:t>Согласовано</w:t>
            </w:r>
          </w:p>
        </w:tc>
      </w:tr>
      <w:tr w:rsidR="004030D4" w:rsidRPr="004030D4" w14:paraId="618B8915" w14:textId="77777777" w:rsidTr="00113AFD">
        <w:tc>
          <w:tcPr>
            <w:tcW w:w="4843" w:type="dxa"/>
            <w:vAlign w:val="center"/>
          </w:tcPr>
          <w:p w14:paraId="206FAC90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  <w:r w:rsidRPr="004030D4">
              <w:t>Первый заместитель директора -</w:t>
            </w:r>
          </w:p>
          <w:p w14:paraId="773BC6EF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  <w:r w:rsidRPr="004030D4">
              <w:t xml:space="preserve">Главный инженер филиала ПАО </w:t>
            </w:r>
          </w:p>
          <w:p w14:paraId="4B4BA89F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  <w:rPr>
                <w:b/>
              </w:rPr>
            </w:pPr>
            <w:r w:rsidRPr="004030D4">
              <w:t>«Россети Центр и Приволжье»-«Тулэнерго»</w:t>
            </w:r>
          </w:p>
        </w:tc>
        <w:tc>
          <w:tcPr>
            <w:tcW w:w="521" w:type="dxa"/>
            <w:vAlign w:val="center"/>
          </w:tcPr>
          <w:p w14:paraId="3090C7E2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841" w:type="dxa"/>
            <w:vAlign w:val="center"/>
          </w:tcPr>
          <w:p w14:paraId="6888C21C" w14:textId="7735EB72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  <w:proofErr w:type="spellStart"/>
            <w:r w:rsidRPr="004030D4">
              <w:t>И.о</w:t>
            </w:r>
            <w:proofErr w:type="spellEnd"/>
            <w:r w:rsidRPr="004030D4">
              <w:t>. заместителя директора по инвестиционной деятельности филиала ПАО «</w:t>
            </w:r>
            <w:proofErr w:type="spellStart"/>
            <w:r w:rsidRPr="004030D4">
              <w:t>Россети</w:t>
            </w:r>
            <w:proofErr w:type="spellEnd"/>
            <w:r w:rsidRPr="004030D4">
              <w:t xml:space="preserve"> Центр и Приволжье»-«Тулэнерго»</w:t>
            </w:r>
          </w:p>
        </w:tc>
      </w:tr>
      <w:tr w:rsidR="004030D4" w:rsidRPr="004030D4" w14:paraId="493754F2" w14:textId="77777777" w:rsidTr="00113AFD">
        <w:tc>
          <w:tcPr>
            <w:tcW w:w="4843" w:type="dxa"/>
            <w:vAlign w:val="center"/>
          </w:tcPr>
          <w:p w14:paraId="4116CD76" w14:textId="34C3AE8E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  <w:p w14:paraId="22D4F1C0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  <w:rPr>
                <w:b/>
              </w:rPr>
            </w:pPr>
            <w:r w:rsidRPr="004030D4">
              <w:t>_________________/</w:t>
            </w:r>
            <w:r w:rsidRPr="004030D4">
              <w:rPr>
                <w:u w:val="single"/>
              </w:rPr>
              <w:t xml:space="preserve"> С.Ю. Захаров</w:t>
            </w:r>
            <w:r w:rsidRPr="004030D4">
              <w:t>/</w:t>
            </w:r>
          </w:p>
        </w:tc>
        <w:tc>
          <w:tcPr>
            <w:tcW w:w="521" w:type="dxa"/>
            <w:vAlign w:val="center"/>
          </w:tcPr>
          <w:p w14:paraId="5E4B09F8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841" w:type="dxa"/>
            <w:vAlign w:val="center"/>
          </w:tcPr>
          <w:p w14:paraId="7FCA6A46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  <w:p w14:paraId="135BF0F3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  <w:rPr>
                <w:b/>
              </w:rPr>
            </w:pPr>
            <w:r w:rsidRPr="004030D4">
              <w:t>_____________________ /</w:t>
            </w:r>
            <w:r w:rsidRPr="004030D4">
              <w:rPr>
                <w:u w:val="single"/>
              </w:rPr>
              <w:t>В.В. Козлов</w:t>
            </w:r>
            <w:r w:rsidRPr="004030D4">
              <w:t>/</w:t>
            </w:r>
          </w:p>
        </w:tc>
      </w:tr>
      <w:tr w:rsidR="004030D4" w:rsidRPr="004030D4" w14:paraId="1A737EEC" w14:textId="77777777" w:rsidTr="00113AFD">
        <w:tc>
          <w:tcPr>
            <w:tcW w:w="4843" w:type="dxa"/>
            <w:vAlign w:val="center"/>
          </w:tcPr>
          <w:p w14:paraId="6AC2AA5E" w14:textId="59698AE8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  <w:p w14:paraId="490ECBEA" w14:textId="22A38852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  <w:rPr>
                <w:b/>
              </w:rPr>
            </w:pPr>
            <w:r w:rsidRPr="004030D4">
              <w:t>"</w:t>
            </w:r>
            <w:r w:rsidR="00A152D6">
              <w:t>______"_____________________2022</w:t>
            </w:r>
            <w:r w:rsidR="00CA1F04">
              <w:t xml:space="preserve"> </w:t>
            </w:r>
            <w:r w:rsidRPr="004030D4">
              <w:t>г.</w:t>
            </w:r>
          </w:p>
        </w:tc>
        <w:tc>
          <w:tcPr>
            <w:tcW w:w="521" w:type="dxa"/>
            <w:vAlign w:val="center"/>
          </w:tcPr>
          <w:p w14:paraId="57B19BD6" w14:textId="77777777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841" w:type="dxa"/>
            <w:vAlign w:val="center"/>
          </w:tcPr>
          <w:p w14:paraId="53B433B0" w14:textId="698D175F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</w:pPr>
          </w:p>
          <w:p w14:paraId="432FC3B3" w14:textId="6DC7CD5B" w:rsidR="004030D4" w:rsidRPr="004030D4" w:rsidRDefault="004030D4" w:rsidP="00411B7A">
            <w:pPr>
              <w:tabs>
                <w:tab w:val="left" w:pos="-15309"/>
                <w:tab w:val="left" w:pos="-5103"/>
                <w:tab w:val="left" w:pos="851"/>
              </w:tabs>
              <w:rPr>
                <w:b/>
              </w:rPr>
            </w:pPr>
            <w:r w:rsidRPr="004030D4">
              <w:t>"</w:t>
            </w:r>
            <w:r w:rsidR="00A152D6">
              <w:t>______"_____________________2022</w:t>
            </w:r>
            <w:r w:rsidR="00CA1F04">
              <w:t xml:space="preserve"> </w:t>
            </w:r>
            <w:r w:rsidRPr="004030D4">
              <w:t>г.</w:t>
            </w:r>
          </w:p>
        </w:tc>
      </w:tr>
    </w:tbl>
    <w:p w14:paraId="5BD8F5DB" w14:textId="793AF03B" w:rsidR="004030D4" w:rsidRPr="004030D4" w:rsidRDefault="004030D4" w:rsidP="004030D4">
      <w:pPr>
        <w:tabs>
          <w:tab w:val="left" w:pos="-15309"/>
          <w:tab w:val="left" w:pos="-5103"/>
          <w:tab w:val="left" w:pos="851"/>
        </w:tabs>
        <w:jc w:val="center"/>
        <w:rPr>
          <w:b/>
        </w:rPr>
      </w:pPr>
      <w:r w:rsidRPr="004030D4">
        <w:rPr>
          <w:b/>
        </w:rPr>
        <w:t>филиал ПАО «</w:t>
      </w:r>
      <w:proofErr w:type="spellStart"/>
      <w:r w:rsidRPr="004030D4">
        <w:rPr>
          <w:b/>
        </w:rPr>
        <w:t>Россети</w:t>
      </w:r>
      <w:proofErr w:type="spellEnd"/>
      <w:r w:rsidRPr="004030D4">
        <w:rPr>
          <w:b/>
        </w:rPr>
        <w:t xml:space="preserve"> Центр и Приволжье»- «Тулэнерго»</w:t>
      </w:r>
    </w:p>
    <w:p w14:paraId="2D5CAF65" w14:textId="31C72AD4" w:rsidR="004030D4" w:rsidRPr="004030D4" w:rsidRDefault="004030D4" w:rsidP="004030D4">
      <w:pPr>
        <w:tabs>
          <w:tab w:val="left" w:pos="1966"/>
        </w:tabs>
        <w:spacing w:after="160" w:line="259" w:lineRule="auto"/>
        <w:rPr>
          <w:sz w:val="26"/>
          <w:szCs w:val="26"/>
        </w:rPr>
      </w:pPr>
    </w:p>
    <w:p w14:paraId="57C1918D" w14:textId="655B805C" w:rsidR="004030D4" w:rsidRPr="004030D4" w:rsidRDefault="004030D4" w:rsidP="004030D4">
      <w:pPr>
        <w:spacing w:after="160" w:line="259" w:lineRule="auto"/>
        <w:rPr>
          <w:sz w:val="26"/>
          <w:szCs w:val="26"/>
        </w:rPr>
      </w:pPr>
    </w:p>
    <w:tbl>
      <w:tblPr>
        <w:tblpPr w:leftFromText="180" w:rightFromText="180" w:vertAnchor="page" w:horzAnchor="margin" w:tblpY="5457"/>
        <w:tblW w:w="9838" w:type="dxa"/>
        <w:tblLook w:val="04A0" w:firstRow="1" w:lastRow="0" w:firstColumn="1" w:lastColumn="0" w:noHBand="0" w:noVBand="1"/>
      </w:tblPr>
      <w:tblGrid>
        <w:gridCol w:w="4820"/>
        <w:gridCol w:w="400"/>
        <w:gridCol w:w="4618"/>
      </w:tblGrid>
      <w:tr w:rsidR="00BE25BD" w:rsidRPr="004030D4" w14:paraId="683AC89A" w14:textId="77777777" w:rsidTr="00106120">
        <w:tc>
          <w:tcPr>
            <w:tcW w:w="4820" w:type="dxa"/>
            <w:vAlign w:val="center"/>
          </w:tcPr>
          <w:p w14:paraId="27751C1D" w14:textId="5D5206B1" w:rsidR="00BE25BD" w:rsidRPr="004030D4" w:rsidRDefault="00A152D6" w:rsidP="00BE25BD">
            <w:pPr>
              <w:tabs>
                <w:tab w:val="left" w:pos="-15309"/>
                <w:tab w:val="left" w:pos="-5103"/>
                <w:tab w:val="left" w:pos="851"/>
              </w:tabs>
            </w:pPr>
            <w:r>
              <w:t>Согласовано</w:t>
            </w:r>
          </w:p>
        </w:tc>
        <w:tc>
          <w:tcPr>
            <w:tcW w:w="400" w:type="dxa"/>
            <w:vAlign w:val="center"/>
          </w:tcPr>
          <w:p w14:paraId="52C455E8" w14:textId="77777777" w:rsidR="00BE25BD" w:rsidRPr="004030D4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618" w:type="dxa"/>
            <w:vAlign w:val="center"/>
          </w:tcPr>
          <w:p w14:paraId="51208929" w14:textId="2B7DB2EB" w:rsidR="00BE25BD" w:rsidRPr="00AA0D58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color w:val="FFFFFF" w:themeColor="background1"/>
              </w:rPr>
            </w:pPr>
            <w:r w:rsidRPr="00AA0D58">
              <w:rPr>
                <w:color w:val="FFFFFF" w:themeColor="background1"/>
              </w:rPr>
              <w:t>Согласовано</w:t>
            </w:r>
          </w:p>
        </w:tc>
      </w:tr>
      <w:tr w:rsidR="00BE25BD" w:rsidRPr="004030D4" w14:paraId="12243356" w14:textId="77777777" w:rsidTr="00106120">
        <w:tc>
          <w:tcPr>
            <w:tcW w:w="4820" w:type="dxa"/>
            <w:vAlign w:val="center"/>
          </w:tcPr>
          <w:p w14:paraId="4FB13C90" w14:textId="1AB12D24" w:rsidR="00A152D6" w:rsidRPr="00687EF6" w:rsidRDefault="00A152D6" w:rsidP="00A152D6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sz w:val="20"/>
              </w:rPr>
            </w:pPr>
          </w:p>
          <w:p w14:paraId="0A700844" w14:textId="00441D27" w:rsidR="00EB1D9A" w:rsidRPr="00687EF6" w:rsidRDefault="00EB1D9A" w:rsidP="00EB1D9A">
            <w:pPr>
              <w:rPr>
                <w:b/>
                <w:szCs w:val="28"/>
              </w:rPr>
            </w:pPr>
            <w:r w:rsidRPr="00687EF6">
              <w:rPr>
                <w:szCs w:val="28"/>
              </w:rPr>
              <w:t>Первый заместитель директора -</w:t>
            </w:r>
          </w:p>
          <w:p w14:paraId="42924B74" w14:textId="12D0D284" w:rsidR="00BE25BD" w:rsidRPr="004030D4" w:rsidRDefault="00EB1D9A" w:rsidP="00687EF6">
            <w:pPr>
              <w:tabs>
                <w:tab w:val="left" w:pos="-15309"/>
                <w:tab w:val="left" w:pos="-5103"/>
                <w:tab w:val="left" w:pos="851"/>
              </w:tabs>
              <w:rPr>
                <w:b/>
              </w:rPr>
            </w:pPr>
            <w:r w:rsidRPr="00687EF6">
              <w:rPr>
                <w:szCs w:val="28"/>
              </w:rPr>
              <w:t>главный диспетчер</w:t>
            </w:r>
            <w:r w:rsidRPr="00687EF6" w:rsidDel="00A83F19">
              <w:rPr>
                <w:sz w:val="22"/>
              </w:rPr>
              <w:t xml:space="preserve"> </w:t>
            </w:r>
            <w:r w:rsidR="00A152D6">
              <w:t>Филиала</w:t>
            </w:r>
            <w:r w:rsidR="00A83F19">
              <w:t> </w:t>
            </w:r>
            <w:r w:rsidR="00A152D6">
              <w:t xml:space="preserve"> АО</w:t>
            </w:r>
            <w:r w:rsidR="00A83F19">
              <w:t> </w:t>
            </w:r>
            <w:r w:rsidR="00A152D6">
              <w:t xml:space="preserve"> «СО </w:t>
            </w:r>
            <w:r w:rsidR="00A83F19">
              <w:t> </w:t>
            </w:r>
            <w:r w:rsidR="00A152D6">
              <w:t>ЕЭС» «</w:t>
            </w:r>
            <w:r w:rsidR="00106120">
              <w:t xml:space="preserve">Тульское </w:t>
            </w:r>
            <w:r w:rsidR="00A83F19">
              <w:t>РДУ</w:t>
            </w:r>
            <w:r w:rsidR="00A152D6">
              <w:t>»</w:t>
            </w:r>
          </w:p>
        </w:tc>
        <w:tc>
          <w:tcPr>
            <w:tcW w:w="400" w:type="dxa"/>
            <w:vAlign w:val="center"/>
          </w:tcPr>
          <w:p w14:paraId="01656E2C" w14:textId="77777777" w:rsidR="00BE25BD" w:rsidRPr="004030D4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618" w:type="dxa"/>
            <w:vAlign w:val="center"/>
          </w:tcPr>
          <w:p w14:paraId="50069D1C" w14:textId="0E94B73B" w:rsidR="00A152D6" w:rsidRPr="00AA0D58" w:rsidRDefault="00A152D6" w:rsidP="00A152D6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color w:val="FFFFFF" w:themeColor="background1"/>
              </w:rPr>
            </w:pPr>
            <w:r w:rsidRPr="00AA0D58">
              <w:rPr>
                <w:color w:val="FFFFFF" w:themeColor="background1"/>
              </w:rPr>
              <w:t>Директор Филиала ПАО «ФСК</w:t>
            </w:r>
          </w:p>
          <w:p w14:paraId="5989AFA5" w14:textId="6F227D03" w:rsidR="00BE25BD" w:rsidRPr="00AA0D58" w:rsidRDefault="00A152D6" w:rsidP="00411B7A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color w:val="FFFFFF" w:themeColor="background1"/>
              </w:rPr>
            </w:pPr>
            <w:r w:rsidRPr="00AA0D58">
              <w:rPr>
                <w:color w:val="FFFFFF" w:themeColor="background1"/>
              </w:rPr>
              <w:t xml:space="preserve">ЕЭС» -  </w:t>
            </w:r>
          </w:p>
        </w:tc>
      </w:tr>
      <w:tr w:rsidR="00BE25BD" w:rsidRPr="004030D4" w14:paraId="030C2D1B" w14:textId="77777777" w:rsidTr="00106120">
        <w:tc>
          <w:tcPr>
            <w:tcW w:w="4820" w:type="dxa"/>
            <w:vAlign w:val="center"/>
          </w:tcPr>
          <w:p w14:paraId="11D212B5" w14:textId="5DCD1C72" w:rsidR="00BE25BD" w:rsidRPr="004030D4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</w:pPr>
          </w:p>
          <w:p w14:paraId="43246087" w14:textId="0456323C" w:rsidR="00BE25BD" w:rsidRPr="004030D4" w:rsidRDefault="00BE25BD" w:rsidP="00A83F19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b/>
              </w:rPr>
            </w:pPr>
            <w:r w:rsidRPr="004030D4">
              <w:t>_________________/</w:t>
            </w:r>
            <w:r w:rsidR="00A152D6">
              <w:rPr>
                <w:u w:val="single"/>
              </w:rPr>
              <w:t xml:space="preserve"> </w:t>
            </w:r>
            <w:r w:rsidR="00A83F19">
              <w:rPr>
                <w:u w:val="single"/>
              </w:rPr>
              <w:t>А</w:t>
            </w:r>
            <w:r w:rsidR="00A152D6">
              <w:rPr>
                <w:u w:val="single"/>
              </w:rPr>
              <w:t>.</w:t>
            </w:r>
            <w:r w:rsidR="00A83F19">
              <w:rPr>
                <w:u w:val="single"/>
              </w:rPr>
              <w:t>А</w:t>
            </w:r>
            <w:r w:rsidR="00A152D6">
              <w:rPr>
                <w:u w:val="single"/>
              </w:rPr>
              <w:t xml:space="preserve">. </w:t>
            </w:r>
            <w:r w:rsidR="00A83F19">
              <w:rPr>
                <w:u w:val="single"/>
              </w:rPr>
              <w:t>Голышев</w:t>
            </w:r>
            <w:r w:rsidRPr="004030D4">
              <w:t>/</w:t>
            </w:r>
          </w:p>
        </w:tc>
        <w:tc>
          <w:tcPr>
            <w:tcW w:w="400" w:type="dxa"/>
            <w:vAlign w:val="center"/>
          </w:tcPr>
          <w:p w14:paraId="6597EC6A" w14:textId="77777777" w:rsidR="00BE25BD" w:rsidRPr="004030D4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618" w:type="dxa"/>
            <w:vAlign w:val="center"/>
          </w:tcPr>
          <w:p w14:paraId="10558264" w14:textId="77777777" w:rsidR="00BE25BD" w:rsidRPr="00AA0D58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color w:val="FFFFFF" w:themeColor="background1"/>
              </w:rPr>
            </w:pPr>
          </w:p>
          <w:p w14:paraId="3B77EEAD" w14:textId="217805B5" w:rsidR="00BE25BD" w:rsidRPr="00AA0D58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b/>
                <w:color w:val="FFFFFF" w:themeColor="background1"/>
              </w:rPr>
            </w:pPr>
            <w:r w:rsidRPr="00AA0D58">
              <w:rPr>
                <w:color w:val="FFFFFF" w:themeColor="background1"/>
              </w:rPr>
              <w:t>_____________________ /</w:t>
            </w:r>
            <w:r w:rsidR="00A152D6" w:rsidRPr="00AA0D58">
              <w:rPr>
                <w:color w:val="FFFFFF" w:themeColor="background1"/>
                <w:u w:val="single"/>
              </w:rPr>
              <w:t>С.Н. Руднев</w:t>
            </w:r>
            <w:r w:rsidRPr="00AA0D58">
              <w:rPr>
                <w:color w:val="FFFFFF" w:themeColor="background1"/>
              </w:rPr>
              <w:t>/</w:t>
            </w:r>
          </w:p>
        </w:tc>
      </w:tr>
      <w:tr w:rsidR="00BE25BD" w:rsidRPr="004030D4" w14:paraId="2AA811D3" w14:textId="77777777" w:rsidTr="00106120">
        <w:trPr>
          <w:trHeight w:val="811"/>
        </w:trPr>
        <w:tc>
          <w:tcPr>
            <w:tcW w:w="4820" w:type="dxa"/>
            <w:vAlign w:val="center"/>
          </w:tcPr>
          <w:p w14:paraId="052B1883" w14:textId="73C090E4" w:rsidR="00BE25BD" w:rsidRPr="004030D4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</w:pPr>
          </w:p>
          <w:p w14:paraId="615819CE" w14:textId="55CF4A9A" w:rsidR="00BE25BD" w:rsidRPr="004030D4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b/>
              </w:rPr>
            </w:pPr>
            <w:r w:rsidRPr="004030D4">
              <w:t>"</w:t>
            </w:r>
            <w:r w:rsidR="00A152D6">
              <w:t>______"_____________________2022</w:t>
            </w:r>
            <w:r w:rsidR="00CA1F04">
              <w:t xml:space="preserve"> </w:t>
            </w:r>
            <w:r w:rsidRPr="004030D4">
              <w:t>г.</w:t>
            </w:r>
          </w:p>
        </w:tc>
        <w:tc>
          <w:tcPr>
            <w:tcW w:w="400" w:type="dxa"/>
            <w:vAlign w:val="center"/>
          </w:tcPr>
          <w:p w14:paraId="0BE2D7DC" w14:textId="77777777" w:rsidR="00BE25BD" w:rsidRPr="004030D4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</w:pPr>
          </w:p>
        </w:tc>
        <w:tc>
          <w:tcPr>
            <w:tcW w:w="4618" w:type="dxa"/>
            <w:vAlign w:val="center"/>
          </w:tcPr>
          <w:p w14:paraId="187FC9EC" w14:textId="77777777" w:rsidR="00BE25BD" w:rsidRPr="00AA0D58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color w:val="FFFFFF" w:themeColor="background1"/>
              </w:rPr>
            </w:pPr>
          </w:p>
          <w:p w14:paraId="797222A5" w14:textId="7BBFF54F" w:rsidR="00BE25BD" w:rsidRPr="00AA0D58" w:rsidRDefault="00BE25BD" w:rsidP="00BE25BD">
            <w:pPr>
              <w:tabs>
                <w:tab w:val="left" w:pos="-15309"/>
                <w:tab w:val="left" w:pos="-5103"/>
                <w:tab w:val="left" w:pos="851"/>
              </w:tabs>
              <w:jc w:val="both"/>
              <w:rPr>
                <w:b/>
                <w:color w:val="FFFFFF" w:themeColor="background1"/>
              </w:rPr>
            </w:pPr>
            <w:r w:rsidRPr="00AA0D58">
              <w:rPr>
                <w:color w:val="FFFFFF" w:themeColor="background1"/>
              </w:rPr>
              <w:t>"</w:t>
            </w:r>
            <w:r w:rsidR="00A152D6" w:rsidRPr="00AA0D58">
              <w:rPr>
                <w:color w:val="FFFFFF" w:themeColor="background1"/>
              </w:rPr>
              <w:t>______"_____________________2022</w:t>
            </w:r>
            <w:r w:rsidRPr="00AA0D58">
              <w:rPr>
                <w:color w:val="FFFFFF" w:themeColor="background1"/>
              </w:rPr>
              <w:t>г.</w:t>
            </w:r>
          </w:p>
        </w:tc>
      </w:tr>
    </w:tbl>
    <w:p w14:paraId="37F9C296" w14:textId="39472A67" w:rsidR="004030D4" w:rsidRPr="004030D4" w:rsidRDefault="004030D4" w:rsidP="004030D4">
      <w:pPr>
        <w:spacing w:after="160" w:line="259" w:lineRule="auto"/>
        <w:rPr>
          <w:sz w:val="26"/>
          <w:szCs w:val="26"/>
        </w:rPr>
      </w:pPr>
    </w:p>
    <w:p w14:paraId="4E10EBB1" w14:textId="072BA77B" w:rsidR="004030D4" w:rsidRPr="004030D4" w:rsidRDefault="004030D4" w:rsidP="004030D4">
      <w:pPr>
        <w:spacing w:after="160" w:line="259" w:lineRule="auto"/>
        <w:rPr>
          <w:sz w:val="26"/>
          <w:szCs w:val="26"/>
        </w:rPr>
      </w:pPr>
    </w:p>
    <w:p w14:paraId="7A2EC462" w14:textId="2B48597D" w:rsidR="004030D4" w:rsidRPr="004030D4" w:rsidRDefault="004030D4" w:rsidP="004030D4">
      <w:pPr>
        <w:tabs>
          <w:tab w:val="center" w:pos="5046"/>
        </w:tabs>
        <w:spacing w:after="160" w:line="259" w:lineRule="auto"/>
        <w:rPr>
          <w:sz w:val="26"/>
          <w:szCs w:val="26"/>
        </w:rPr>
      </w:pPr>
    </w:p>
    <w:p w14:paraId="6F30D0B2" w14:textId="2D3F71EE" w:rsidR="004030D4" w:rsidRPr="004030D4" w:rsidRDefault="004030D4" w:rsidP="004030D4">
      <w:pPr>
        <w:tabs>
          <w:tab w:val="center" w:pos="5046"/>
        </w:tabs>
        <w:spacing w:after="160"/>
        <w:jc w:val="center"/>
      </w:pPr>
      <w:r w:rsidRPr="004030D4">
        <w:t>Техническое задание № ТЗ/71/2022/</w:t>
      </w:r>
      <w:r w:rsidR="00BA5759">
        <w:t>50</w:t>
      </w:r>
    </w:p>
    <w:p w14:paraId="37F81E54" w14:textId="673FC83F" w:rsidR="00E91750" w:rsidRDefault="0004653D" w:rsidP="009331CA">
      <w:pPr>
        <w:tabs>
          <w:tab w:val="center" w:pos="5046"/>
          <w:tab w:val="left" w:pos="7797"/>
        </w:tabs>
        <w:jc w:val="center"/>
      </w:pPr>
      <w:r w:rsidRPr="0004653D">
        <w:t xml:space="preserve">Выполнение проектно-изыскательских работ по реконструкции ВЛ 110кВ </w:t>
      </w:r>
      <w:r w:rsidR="00EA5C5C">
        <w:t>«</w:t>
      </w:r>
      <w:r w:rsidRPr="0004653D">
        <w:t>Звезда-Бегичево</w:t>
      </w:r>
      <w:r w:rsidR="00EA5C5C">
        <w:t>»</w:t>
      </w:r>
      <w:r w:rsidRPr="0004653D">
        <w:t xml:space="preserve"> с </w:t>
      </w:r>
      <w:proofErr w:type="spellStart"/>
      <w:r w:rsidRPr="0004653D">
        <w:t>отп</w:t>
      </w:r>
      <w:proofErr w:type="spellEnd"/>
      <w:proofErr w:type="gramStart"/>
      <w:r w:rsidRPr="0004653D">
        <w:t>.</w:t>
      </w:r>
      <w:proofErr w:type="gramEnd"/>
      <w:r w:rsidRPr="0004653D">
        <w:t xml:space="preserve"> и ВЛ 110</w:t>
      </w:r>
      <w:r w:rsidR="00EA5C5C" w:rsidRPr="0004653D">
        <w:t>кВ «</w:t>
      </w:r>
      <w:r w:rsidRPr="0004653D">
        <w:t xml:space="preserve">Волово </w:t>
      </w:r>
      <w:r w:rsidR="00EA5C5C">
        <w:t>–</w:t>
      </w:r>
      <w:r w:rsidRPr="0004653D">
        <w:t>Бегичево</w:t>
      </w:r>
      <w:r w:rsidR="00EA5C5C">
        <w:t>»</w:t>
      </w:r>
      <w:r w:rsidRPr="0004653D">
        <w:t xml:space="preserve"> с </w:t>
      </w:r>
      <w:proofErr w:type="spellStart"/>
      <w:r w:rsidRPr="0004653D">
        <w:t>отп</w:t>
      </w:r>
      <w:proofErr w:type="spellEnd"/>
      <w:r w:rsidRPr="0004653D">
        <w:t xml:space="preserve">. в </w:t>
      </w:r>
      <w:proofErr w:type="spellStart"/>
      <w:r w:rsidRPr="0004653D">
        <w:t>двухцепном</w:t>
      </w:r>
      <w:proofErr w:type="spellEnd"/>
      <w:r w:rsidRPr="0004653D">
        <w:t xml:space="preserve"> исполнении, протяженностью по трассе 28,44 км</w:t>
      </w:r>
    </w:p>
    <w:p w14:paraId="62897358" w14:textId="00990969" w:rsidR="0004653D" w:rsidRPr="0004653D" w:rsidRDefault="0004653D" w:rsidP="00E91750">
      <w:pPr>
        <w:tabs>
          <w:tab w:val="center" w:pos="5046"/>
        </w:tabs>
        <w:jc w:val="center"/>
        <w:rPr>
          <w:lang w:val="en-US"/>
        </w:rPr>
      </w:pPr>
      <w:r>
        <w:rPr>
          <w:lang w:val="en-US"/>
        </w:rPr>
        <w:t>(</w:t>
      </w:r>
      <w:r w:rsidRPr="0004653D">
        <w:t>TUE-00021-000</w:t>
      </w:r>
      <w:r>
        <w:rPr>
          <w:lang w:val="en-US"/>
        </w:rPr>
        <w:t>)</w:t>
      </w:r>
    </w:p>
    <w:p w14:paraId="55E39ACA" w14:textId="77777777" w:rsidR="004030D4" w:rsidRPr="004030D4" w:rsidRDefault="004030D4" w:rsidP="004030D4">
      <w:pPr>
        <w:tabs>
          <w:tab w:val="center" w:pos="5046"/>
        </w:tabs>
        <w:spacing w:after="160" w:line="259" w:lineRule="auto"/>
        <w:jc w:val="center"/>
      </w:pPr>
    </w:p>
    <w:p w14:paraId="15B8E008" w14:textId="0E3B7535" w:rsidR="004030D4" w:rsidRPr="004030D4" w:rsidRDefault="004030D4" w:rsidP="004030D4">
      <w:pPr>
        <w:tabs>
          <w:tab w:val="center" w:pos="5046"/>
        </w:tabs>
        <w:spacing w:after="160" w:line="259" w:lineRule="auto"/>
        <w:jc w:val="center"/>
      </w:pPr>
    </w:p>
    <w:p w14:paraId="70776181" w14:textId="2EB96A95" w:rsidR="004030D4" w:rsidRDefault="004030D4" w:rsidP="004030D4">
      <w:pPr>
        <w:tabs>
          <w:tab w:val="center" w:pos="5046"/>
        </w:tabs>
        <w:spacing w:after="160" w:line="259" w:lineRule="auto"/>
        <w:jc w:val="center"/>
      </w:pPr>
    </w:p>
    <w:p w14:paraId="1A3A9D63" w14:textId="56BA1623" w:rsidR="00E91750" w:rsidRDefault="00E91750" w:rsidP="004030D4">
      <w:pPr>
        <w:tabs>
          <w:tab w:val="center" w:pos="5046"/>
        </w:tabs>
        <w:spacing w:after="160" w:line="259" w:lineRule="auto"/>
        <w:jc w:val="center"/>
      </w:pPr>
    </w:p>
    <w:p w14:paraId="18C681E6" w14:textId="0B89ECF3" w:rsidR="00E91750" w:rsidRDefault="00E91750" w:rsidP="004030D4">
      <w:pPr>
        <w:tabs>
          <w:tab w:val="center" w:pos="5046"/>
        </w:tabs>
        <w:spacing w:after="160" w:line="259" w:lineRule="auto"/>
        <w:jc w:val="center"/>
      </w:pPr>
    </w:p>
    <w:p w14:paraId="077264F8" w14:textId="5EBBE2AE" w:rsidR="004030D4" w:rsidRPr="004030D4" w:rsidRDefault="004030D4" w:rsidP="009A7F75">
      <w:pPr>
        <w:suppressAutoHyphens/>
        <w:rPr>
          <w:lang w:eastAsia="ar-SA"/>
        </w:rPr>
      </w:pPr>
    </w:p>
    <w:p w14:paraId="194690CF" w14:textId="10AF08E2" w:rsidR="00AA7C1C" w:rsidRDefault="00AA7C1C" w:rsidP="004030D4">
      <w:pPr>
        <w:suppressAutoHyphens/>
        <w:jc w:val="center"/>
        <w:rPr>
          <w:lang w:eastAsia="ar-SA"/>
        </w:rPr>
      </w:pPr>
    </w:p>
    <w:p w14:paraId="25F4930E" w14:textId="2055BAA9" w:rsidR="00AA7C1C" w:rsidRDefault="00AA7C1C" w:rsidP="004030D4">
      <w:pPr>
        <w:suppressAutoHyphens/>
        <w:jc w:val="center"/>
        <w:rPr>
          <w:lang w:eastAsia="ar-SA"/>
        </w:rPr>
      </w:pPr>
    </w:p>
    <w:p w14:paraId="09EC26F3" w14:textId="7DFB493D" w:rsidR="0004653D" w:rsidRDefault="0004653D" w:rsidP="0004653D">
      <w:pPr>
        <w:suppressAutoHyphens/>
        <w:rPr>
          <w:lang w:eastAsia="ar-SA"/>
        </w:rPr>
      </w:pPr>
    </w:p>
    <w:p w14:paraId="17F6B7E0" w14:textId="77777777" w:rsidR="0004653D" w:rsidRDefault="0004653D" w:rsidP="004030D4">
      <w:pPr>
        <w:suppressAutoHyphens/>
        <w:jc w:val="center"/>
        <w:rPr>
          <w:lang w:eastAsia="ar-SA"/>
        </w:rPr>
      </w:pPr>
    </w:p>
    <w:p w14:paraId="4B312588" w14:textId="77777777" w:rsidR="004030D4" w:rsidRPr="004030D4" w:rsidRDefault="004030D4" w:rsidP="004030D4">
      <w:pPr>
        <w:suppressAutoHyphens/>
        <w:jc w:val="center"/>
        <w:rPr>
          <w:lang w:eastAsia="ar-SA"/>
        </w:rPr>
      </w:pPr>
    </w:p>
    <w:p w14:paraId="6A2F1726" w14:textId="30A555F1" w:rsidR="00DD5F39" w:rsidRPr="004030D4" w:rsidRDefault="004030D4" w:rsidP="004030D4">
      <w:pPr>
        <w:suppressAutoHyphens/>
        <w:jc w:val="center"/>
        <w:rPr>
          <w:sz w:val="26"/>
          <w:szCs w:val="26"/>
          <w:lang w:eastAsia="ar-SA"/>
        </w:rPr>
      </w:pPr>
      <w:r w:rsidRPr="004030D4">
        <w:rPr>
          <w:lang w:eastAsia="ar-SA"/>
        </w:rPr>
        <w:t>г. Тула 2022 г.</w:t>
      </w:r>
      <w:r w:rsidRPr="004030D4">
        <w:rPr>
          <w:sz w:val="26"/>
          <w:szCs w:val="26"/>
          <w:lang w:eastAsia="ar-SA"/>
        </w:rPr>
        <w:br w:type="page"/>
      </w:r>
    </w:p>
    <w:p w14:paraId="1D98F016" w14:textId="381B7041" w:rsidR="00415F60" w:rsidRPr="00D72ED4" w:rsidRDefault="00415F60" w:rsidP="0004653D">
      <w:pPr>
        <w:widowControl w:val="0"/>
        <w:rPr>
          <w:b/>
          <w:i/>
          <w:color w:val="000000"/>
        </w:rPr>
      </w:pPr>
    </w:p>
    <w:p w14:paraId="0F3F4F3E" w14:textId="5809507D" w:rsidR="00323BB7" w:rsidRDefault="00DD5F39" w:rsidP="004F5BA2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spacing w:line="235" w:lineRule="auto"/>
        <w:ind w:left="0" w:firstLine="709"/>
        <w:jc w:val="both"/>
        <w:rPr>
          <w:b/>
          <w:bCs/>
        </w:rPr>
      </w:pPr>
      <w:r w:rsidRPr="00D72ED4">
        <w:rPr>
          <w:b/>
          <w:bCs/>
        </w:rPr>
        <w:t>Основание для проектирования.</w:t>
      </w:r>
    </w:p>
    <w:p w14:paraId="0ACFA96F" w14:textId="16E27CE5" w:rsidR="00DD5F39" w:rsidRPr="00F02C5F" w:rsidRDefault="00DD5F39" w:rsidP="004F5BA2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spacing w:line="235" w:lineRule="auto"/>
        <w:ind w:left="0" w:firstLine="709"/>
        <w:jc w:val="both"/>
        <w:rPr>
          <w:rFonts w:ascii="Times New Roman" w:eastAsia="BatangChe" w:hAnsi="Times New Roman"/>
          <w:b w:val="0"/>
          <w:bCs/>
          <w:sz w:val="24"/>
          <w:szCs w:val="24"/>
        </w:rPr>
      </w:pPr>
      <w:r w:rsidRPr="00F02C5F">
        <w:rPr>
          <w:rFonts w:ascii="Times New Roman" w:eastAsia="BatangChe" w:hAnsi="Times New Roman"/>
          <w:b w:val="0"/>
          <w:sz w:val="24"/>
          <w:szCs w:val="24"/>
        </w:rPr>
        <w:t>Инвестиционная программа филиала ПАО «</w:t>
      </w:r>
      <w:r w:rsidR="00E966A8">
        <w:rPr>
          <w:rFonts w:ascii="Times New Roman" w:eastAsia="BatangChe" w:hAnsi="Times New Roman"/>
          <w:b w:val="0"/>
          <w:sz w:val="24"/>
          <w:szCs w:val="24"/>
        </w:rPr>
        <w:t>Россети</w:t>
      </w:r>
      <w:r w:rsidR="00012760"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E91750">
        <w:rPr>
          <w:rFonts w:ascii="Times New Roman" w:eastAsia="BatangChe" w:hAnsi="Times New Roman"/>
          <w:b w:val="0"/>
          <w:sz w:val="24"/>
          <w:szCs w:val="24"/>
        </w:rPr>
        <w:t>Центр и Приволжье</w:t>
      </w:r>
      <w:r w:rsidR="00E966A8">
        <w:rPr>
          <w:rFonts w:ascii="Times New Roman" w:eastAsia="BatangChe" w:hAnsi="Times New Roman"/>
          <w:b w:val="0"/>
          <w:sz w:val="24"/>
          <w:szCs w:val="24"/>
        </w:rPr>
        <w:t>»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 xml:space="preserve"> -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>«</w:t>
      </w:r>
      <w:r w:rsidR="000F09A7">
        <w:rPr>
          <w:rFonts w:ascii="Times New Roman" w:eastAsia="BatangChe" w:hAnsi="Times New Roman"/>
          <w:b w:val="0"/>
          <w:sz w:val="24"/>
          <w:szCs w:val="24"/>
        </w:rPr>
        <w:t>Тулэнерго</w:t>
      </w:r>
      <w:r w:rsidR="00B84D74" w:rsidRPr="00F02C5F">
        <w:rPr>
          <w:rFonts w:ascii="Times New Roman" w:eastAsia="BatangChe" w:hAnsi="Times New Roman"/>
          <w:b w:val="0"/>
          <w:sz w:val="24"/>
          <w:szCs w:val="24"/>
        </w:rPr>
        <w:t>»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>.</w:t>
      </w:r>
    </w:p>
    <w:p w14:paraId="35CBBEEB" w14:textId="4BFC3051" w:rsidR="00DD5F39" w:rsidRPr="00012760" w:rsidRDefault="00DD5F39" w:rsidP="004F5BA2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spacing w:line="235" w:lineRule="auto"/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Схема и программа развития электрических сетей </w:t>
      </w:r>
      <w:r w:rsidR="009A7F75">
        <w:rPr>
          <w:rFonts w:ascii="Times New Roman" w:eastAsia="BatangChe" w:hAnsi="Times New Roman"/>
          <w:b w:val="0"/>
          <w:sz w:val="24"/>
          <w:szCs w:val="24"/>
        </w:rPr>
        <w:t>Тульской области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на </w:t>
      </w:r>
      <w:r w:rsidR="009A7F75">
        <w:rPr>
          <w:rFonts w:ascii="Times New Roman" w:eastAsia="BatangChe" w:hAnsi="Times New Roman"/>
          <w:b w:val="0"/>
          <w:sz w:val="24"/>
          <w:szCs w:val="24"/>
        </w:rPr>
        <w:t>2022-2026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 годы, </w:t>
      </w:r>
      <w:r w:rsidR="009A7F75">
        <w:rPr>
          <w:rFonts w:ascii="Times New Roman" w:eastAsia="BatangChe" w:hAnsi="Times New Roman"/>
          <w:b w:val="0"/>
          <w:sz w:val="24"/>
          <w:szCs w:val="24"/>
        </w:rPr>
        <w:t xml:space="preserve">утверждённая постановлением правительства Тульской области от 30.04.2021 </w:t>
      </w:r>
      <w:r w:rsidR="00F61E7C">
        <w:rPr>
          <w:rFonts w:ascii="Times New Roman" w:eastAsia="BatangChe" w:hAnsi="Times New Roman"/>
          <w:b w:val="0"/>
          <w:sz w:val="24"/>
          <w:szCs w:val="24"/>
        </w:rPr>
        <w:t>№ </w:t>
      </w:r>
      <w:r w:rsidR="009A7F75">
        <w:rPr>
          <w:rFonts w:ascii="Times New Roman" w:eastAsia="BatangChe" w:hAnsi="Times New Roman"/>
          <w:b w:val="0"/>
          <w:sz w:val="24"/>
          <w:szCs w:val="24"/>
        </w:rPr>
        <w:t xml:space="preserve">233 </w:t>
      </w:r>
      <w:r w:rsidRPr="00F02C5F">
        <w:rPr>
          <w:rFonts w:ascii="Times New Roman" w:eastAsia="BatangChe" w:hAnsi="Times New Roman"/>
          <w:b w:val="0"/>
          <w:sz w:val="24"/>
          <w:szCs w:val="24"/>
        </w:rPr>
        <w:t xml:space="preserve">разработанная в соответствии с постановлением Правительства Российской Федерации от 17.10.2009 № 823 </w:t>
      </w:r>
      <w:r w:rsidR="006C0A50" w:rsidRPr="00F02C5F">
        <w:rPr>
          <w:rFonts w:ascii="Times New Roman" w:eastAsia="BatangChe" w:hAnsi="Times New Roman"/>
          <w:b w:val="0"/>
          <w:sz w:val="24"/>
          <w:szCs w:val="24"/>
        </w:rPr>
        <w:t>«О схемах и программах перспективн</w:t>
      </w:r>
      <w:r w:rsidR="009A7F75">
        <w:rPr>
          <w:rFonts w:ascii="Times New Roman" w:eastAsia="BatangChe" w:hAnsi="Times New Roman"/>
          <w:b w:val="0"/>
          <w:sz w:val="24"/>
          <w:szCs w:val="24"/>
        </w:rPr>
        <w:t>ого развития электроэнергетики».</w:t>
      </w:r>
    </w:p>
    <w:p w14:paraId="64680C1E" w14:textId="7FD4D5D1" w:rsidR="00DD5F39" w:rsidRPr="00012760" w:rsidRDefault="0070757D" w:rsidP="004F5BA2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spacing w:line="235" w:lineRule="auto"/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>
        <w:rPr>
          <w:rFonts w:ascii="Times New Roman" w:eastAsia="BatangChe" w:hAnsi="Times New Roman"/>
          <w:b w:val="0"/>
          <w:sz w:val="24"/>
          <w:szCs w:val="24"/>
        </w:rPr>
        <w:t>Акт</w:t>
      </w:r>
      <w:r w:rsidR="00DD5F39" w:rsidRPr="00012760">
        <w:rPr>
          <w:rFonts w:ascii="Times New Roman" w:eastAsia="BatangChe" w:hAnsi="Times New Roman"/>
          <w:b w:val="0"/>
          <w:sz w:val="24"/>
          <w:szCs w:val="24"/>
        </w:rPr>
        <w:t xml:space="preserve"> обследования технического состояния оборудования</w:t>
      </w:r>
      <w:r>
        <w:rPr>
          <w:rFonts w:ascii="Times New Roman" w:eastAsia="BatangChe" w:hAnsi="Times New Roman"/>
          <w:b w:val="0"/>
          <w:sz w:val="24"/>
          <w:szCs w:val="24"/>
        </w:rPr>
        <w:t xml:space="preserve"> ВЛ 110 </w:t>
      </w:r>
      <w:proofErr w:type="spellStart"/>
      <w:r>
        <w:rPr>
          <w:rFonts w:ascii="Times New Roman" w:eastAsia="BatangChe" w:hAnsi="Times New Roman"/>
          <w:b w:val="0"/>
          <w:sz w:val="24"/>
          <w:szCs w:val="24"/>
        </w:rPr>
        <w:t>кВ</w:t>
      </w:r>
      <w:proofErr w:type="spellEnd"/>
      <w:r>
        <w:rPr>
          <w:rFonts w:ascii="Times New Roman" w:eastAsia="BatangChe" w:hAnsi="Times New Roman"/>
          <w:b w:val="0"/>
          <w:sz w:val="24"/>
          <w:szCs w:val="24"/>
        </w:rPr>
        <w:t xml:space="preserve"> Звезда-Бегичево с </w:t>
      </w:r>
      <w:proofErr w:type="spellStart"/>
      <w:r>
        <w:rPr>
          <w:rFonts w:ascii="Times New Roman" w:eastAsia="BatangChe" w:hAnsi="Times New Roman"/>
          <w:b w:val="0"/>
          <w:sz w:val="24"/>
          <w:szCs w:val="24"/>
        </w:rPr>
        <w:t>отп</w:t>
      </w:r>
      <w:proofErr w:type="spellEnd"/>
      <w:proofErr w:type="gramStart"/>
      <w:r>
        <w:rPr>
          <w:rFonts w:ascii="Times New Roman" w:eastAsia="BatangChe" w:hAnsi="Times New Roman"/>
          <w:b w:val="0"/>
          <w:sz w:val="24"/>
          <w:szCs w:val="24"/>
        </w:rPr>
        <w:t>.</w:t>
      </w:r>
      <w:proofErr w:type="gramEnd"/>
      <w:r>
        <w:rPr>
          <w:rFonts w:ascii="Times New Roman" w:eastAsia="BatangChe" w:hAnsi="Times New Roman"/>
          <w:b w:val="0"/>
          <w:sz w:val="24"/>
          <w:szCs w:val="24"/>
        </w:rPr>
        <w:t xml:space="preserve"> и ВЛ 110 </w:t>
      </w:r>
      <w:proofErr w:type="spellStart"/>
      <w:r>
        <w:rPr>
          <w:rFonts w:ascii="Times New Roman" w:eastAsia="BatangChe" w:hAnsi="Times New Roman"/>
          <w:b w:val="0"/>
          <w:sz w:val="24"/>
          <w:szCs w:val="24"/>
        </w:rPr>
        <w:t>кВ</w:t>
      </w:r>
      <w:proofErr w:type="spellEnd"/>
      <w:r>
        <w:rPr>
          <w:rFonts w:ascii="Times New Roman" w:eastAsia="BatangChe" w:hAnsi="Times New Roman"/>
          <w:b w:val="0"/>
          <w:sz w:val="24"/>
          <w:szCs w:val="24"/>
        </w:rPr>
        <w:t xml:space="preserve"> «Волово-Бегичево» с </w:t>
      </w:r>
      <w:proofErr w:type="spellStart"/>
      <w:r>
        <w:rPr>
          <w:rFonts w:ascii="Times New Roman" w:eastAsia="BatangChe" w:hAnsi="Times New Roman"/>
          <w:b w:val="0"/>
          <w:sz w:val="24"/>
          <w:szCs w:val="24"/>
        </w:rPr>
        <w:t>отп</w:t>
      </w:r>
      <w:proofErr w:type="spellEnd"/>
      <w:r w:rsidRPr="00012760">
        <w:rPr>
          <w:rFonts w:ascii="Times New Roman" w:eastAsia="BatangChe" w:hAnsi="Times New Roman"/>
          <w:b w:val="0"/>
          <w:sz w:val="24"/>
          <w:szCs w:val="24"/>
        </w:rPr>
        <w:t>.</w:t>
      </w:r>
      <w:r>
        <w:rPr>
          <w:rFonts w:ascii="Times New Roman" w:eastAsia="BatangChe" w:hAnsi="Times New Roman"/>
          <w:b w:val="0"/>
          <w:sz w:val="24"/>
          <w:szCs w:val="24"/>
        </w:rPr>
        <w:t xml:space="preserve"> от 03.06.2021 № 1</w:t>
      </w:r>
      <w:r w:rsidRPr="0070757D">
        <w:rPr>
          <w:rFonts w:ascii="Times New Roman" w:eastAsia="BatangChe" w:hAnsi="Times New Roman"/>
          <w:b w:val="0"/>
          <w:sz w:val="24"/>
          <w:szCs w:val="24"/>
        </w:rPr>
        <w:t>/01</w:t>
      </w:r>
      <w:r>
        <w:rPr>
          <w:rFonts w:ascii="Times New Roman" w:eastAsia="BatangChe" w:hAnsi="Times New Roman"/>
          <w:b w:val="0"/>
          <w:sz w:val="24"/>
          <w:szCs w:val="24"/>
        </w:rPr>
        <w:t>.</w:t>
      </w:r>
    </w:p>
    <w:p w14:paraId="06A5D76F" w14:textId="77777777" w:rsidR="00652AD5" w:rsidRPr="00D72ED4" w:rsidRDefault="00652AD5" w:rsidP="004F5BA2">
      <w:pPr>
        <w:widowControl w:val="0"/>
        <w:tabs>
          <w:tab w:val="left" w:pos="0"/>
          <w:tab w:val="left" w:pos="1260"/>
          <w:tab w:val="num" w:pos="5253"/>
        </w:tabs>
        <w:spacing w:line="235" w:lineRule="auto"/>
        <w:jc w:val="both"/>
      </w:pPr>
    </w:p>
    <w:p w14:paraId="23466C75" w14:textId="77777777" w:rsidR="00DD5F39" w:rsidRPr="00D72ED4" w:rsidRDefault="00DD5F39" w:rsidP="004F5BA2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spacing w:line="235" w:lineRule="auto"/>
        <w:ind w:left="0" w:firstLine="720"/>
        <w:jc w:val="both"/>
      </w:pPr>
      <w:r w:rsidRPr="00D72ED4">
        <w:rPr>
          <w:b/>
        </w:rPr>
        <w:t>Нормативно-технические документы, определяющие требования к оформлению и содержанию проектной документации.</w:t>
      </w:r>
    </w:p>
    <w:p w14:paraId="5FBB81A5" w14:textId="0E4AB8EC" w:rsidR="00DD5F39" w:rsidRPr="00D72ED4" w:rsidRDefault="00DD5F39" w:rsidP="004F5BA2">
      <w:pPr>
        <w:widowControl w:val="0"/>
        <w:tabs>
          <w:tab w:val="left" w:pos="-4680"/>
          <w:tab w:val="left" w:pos="1080"/>
        </w:tabs>
        <w:spacing w:line="235" w:lineRule="auto"/>
        <w:ind w:firstLine="709"/>
        <w:jc w:val="both"/>
      </w:pPr>
      <w:r w:rsidRPr="00D72ED4">
        <w:t xml:space="preserve">НТД указаны в приложении </w:t>
      </w:r>
      <w:r w:rsidR="00A51A60">
        <w:t>№</w:t>
      </w:r>
      <w:r w:rsidR="00EA2E2D">
        <w:t> </w:t>
      </w:r>
      <w:r w:rsidRPr="00D72ED4">
        <w:t>1</w:t>
      </w:r>
      <w:r w:rsidR="00A51A60">
        <w:t xml:space="preserve"> к ТЗ</w:t>
      </w:r>
      <w:r w:rsidRPr="00D72ED4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3769792C" w14:textId="7D10C178" w:rsidR="00DD5F39" w:rsidRPr="00D72ED4" w:rsidRDefault="00DD5F39" w:rsidP="004F5BA2">
      <w:pPr>
        <w:widowControl w:val="0"/>
        <w:tabs>
          <w:tab w:val="left" w:pos="-4680"/>
        </w:tabs>
        <w:spacing w:line="235" w:lineRule="auto"/>
        <w:ind w:firstLine="720"/>
        <w:jc w:val="both"/>
      </w:pPr>
    </w:p>
    <w:p w14:paraId="645A6BD7" w14:textId="783E2B01" w:rsidR="00DD5F39" w:rsidRPr="00D72ED4" w:rsidRDefault="00DD5F39" w:rsidP="004F5BA2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spacing w:line="235" w:lineRule="auto"/>
        <w:ind w:left="0" w:firstLine="709"/>
        <w:jc w:val="both"/>
        <w:rPr>
          <w:b/>
          <w:bCs/>
        </w:rPr>
      </w:pPr>
      <w:r w:rsidRPr="00D72ED4">
        <w:rPr>
          <w:b/>
          <w:bCs/>
        </w:rPr>
        <w:t>Вид строительства и этапы разработки проектной документации.</w:t>
      </w:r>
    </w:p>
    <w:p w14:paraId="7BE815A8" w14:textId="6D65DCF0" w:rsidR="00DD5F39" w:rsidRPr="00D72ED4" w:rsidRDefault="00DD5F39" w:rsidP="004F5BA2">
      <w:pPr>
        <w:pStyle w:val="aff3"/>
        <w:widowControl w:val="0"/>
        <w:numPr>
          <w:ilvl w:val="1"/>
          <w:numId w:val="4"/>
        </w:numPr>
        <w:tabs>
          <w:tab w:val="left" w:pos="1320"/>
        </w:tabs>
        <w:spacing w:line="235" w:lineRule="auto"/>
        <w:ind w:left="0" w:firstLine="709"/>
        <w:jc w:val="both"/>
      </w:pPr>
      <w:r w:rsidRPr="00D72ED4">
        <w:t>Вид строительства: реконструкция</w:t>
      </w:r>
      <w:r w:rsidRPr="00D72ED4">
        <w:rPr>
          <w:i/>
          <w:color w:val="000000"/>
        </w:rPr>
        <w:t>.</w:t>
      </w:r>
    </w:p>
    <w:p w14:paraId="4D214A33" w14:textId="77777777" w:rsidR="0041540D" w:rsidRDefault="00DD5F39" w:rsidP="004F5BA2">
      <w:pPr>
        <w:pStyle w:val="aff3"/>
        <w:widowControl w:val="0"/>
        <w:numPr>
          <w:ilvl w:val="1"/>
          <w:numId w:val="4"/>
        </w:numPr>
        <w:tabs>
          <w:tab w:val="left" w:pos="1320"/>
        </w:tabs>
        <w:spacing w:line="235" w:lineRule="auto"/>
        <w:ind w:left="0" w:firstLine="709"/>
        <w:jc w:val="both"/>
      </w:pPr>
      <w:r w:rsidRPr="0041540D">
        <w:t>Перечень титулов, работ и программ, с которыми требуется координация решений проектной документаци</w:t>
      </w:r>
      <w:r w:rsidR="00844858" w:rsidRPr="0041540D">
        <w:t>и, разрабатываемой по данному ТЗ</w:t>
      </w:r>
      <w:r w:rsidR="0041540D" w:rsidRPr="0041540D">
        <w:t>:</w:t>
      </w:r>
    </w:p>
    <w:p w14:paraId="70418D50" w14:textId="1D796C65" w:rsidR="0041540D" w:rsidRPr="0041540D" w:rsidRDefault="0041540D" w:rsidP="0004653D">
      <w:pPr>
        <w:pStyle w:val="aff3"/>
        <w:widowControl w:val="0"/>
        <w:numPr>
          <w:ilvl w:val="2"/>
          <w:numId w:val="4"/>
        </w:numPr>
        <w:tabs>
          <w:tab w:val="left" w:pos="993"/>
        </w:tabs>
        <w:spacing w:line="235" w:lineRule="auto"/>
        <w:ind w:left="-142" w:firstLine="851"/>
        <w:jc w:val="both"/>
      </w:pPr>
      <w:r w:rsidRPr="0041540D">
        <w:t xml:space="preserve">TUE-00021-000 «Реконструкция ВЛ 110кВ "Звезда-Бегичево" с </w:t>
      </w:r>
      <w:proofErr w:type="spellStart"/>
      <w:r w:rsidRPr="0041540D">
        <w:t>отп</w:t>
      </w:r>
      <w:proofErr w:type="spellEnd"/>
      <w:proofErr w:type="gramStart"/>
      <w:r w:rsidRPr="0041540D">
        <w:t>.</w:t>
      </w:r>
      <w:proofErr w:type="gramEnd"/>
      <w:r w:rsidRPr="0041540D">
        <w:t xml:space="preserve"> и ВЛ 110кВ "Волово -</w:t>
      </w:r>
      <w:r w:rsidR="005428E4">
        <w:t xml:space="preserve"> </w:t>
      </w:r>
      <w:r w:rsidRPr="0041540D">
        <w:t xml:space="preserve">Бегичево" с </w:t>
      </w:r>
      <w:proofErr w:type="spellStart"/>
      <w:r w:rsidRPr="0041540D">
        <w:t>отп</w:t>
      </w:r>
      <w:proofErr w:type="spellEnd"/>
      <w:r w:rsidRPr="0041540D">
        <w:t xml:space="preserve">. в </w:t>
      </w:r>
      <w:proofErr w:type="spellStart"/>
      <w:r w:rsidRPr="0041540D">
        <w:t>двухцепном</w:t>
      </w:r>
      <w:proofErr w:type="spellEnd"/>
      <w:r w:rsidRPr="0041540D">
        <w:t xml:space="preserve"> исполнении, прот</w:t>
      </w:r>
      <w:r w:rsidR="00B755BC">
        <w:t>яженностью по трассе 28</w:t>
      </w:r>
      <w:r w:rsidRPr="0041540D">
        <w:t>,44 км</w:t>
      </w:r>
    </w:p>
    <w:p w14:paraId="6D28134E" w14:textId="07C6CA0A" w:rsidR="00DD5F39" w:rsidRPr="00D72ED4" w:rsidRDefault="00DD5F39" w:rsidP="004F5BA2">
      <w:pPr>
        <w:pStyle w:val="aff3"/>
        <w:widowControl w:val="0"/>
        <w:numPr>
          <w:ilvl w:val="1"/>
          <w:numId w:val="4"/>
        </w:numPr>
        <w:tabs>
          <w:tab w:val="left" w:pos="1320"/>
        </w:tabs>
        <w:spacing w:line="235" w:lineRule="auto"/>
        <w:jc w:val="both"/>
      </w:pPr>
      <w:r w:rsidRPr="00D72ED4">
        <w:t>Этапы разработки документации:</w:t>
      </w:r>
    </w:p>
    <w:p w14:paraId="357983AF" w14:textId="6F352586" w:rsidR="00DD5F39" w:rsidRPr="00D72ED4" w:rsidRDefault="00DD5F39" w:rsidP="004F5BA2">
      <w:pPr>
        <w:widowControl w:val="0"/>
        <w:tabs>
          <w:tab w:val="left" w:pos="720"/>
        </w:tabs>
        <w:spacing w:line="235" w:lineRule="auto"/>
        <w:ind w:firstLine="709"/>
        <w:jc w:val="both"/>
      </w:pPr>
      <w:r w:rsidRPr="00D72ED4">
        <w:rPr>
          <w:b/>
          <w:bCs/>
        </w:rPr>
        <w:t>I этап</w:t>
      </w:r>
      <w:r w:rsidR="000B45C7">
        <w:rPr>
          <w:b/>
          <w:bCs/>
        </w:rPr>
        <w:t xml:space="preserve"> </w:t>
      </w:r>
      <w:r w:rsidRPr="00D72ED4">
        <w:t>- разработка, обоснование и согласование с Заказчиком,</w:t>
      </w:r>
      <w:r w:rsidRPr="00D72ED4">
        <w:rPr>
          <w:i/>
          <w:color w:val="000000"/>
        </w:rPr>
        <w:t xml:space="preserve"> </w:t>
      </w:r>
      <w:r w:rsidRPr="00D72ED4"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14:paraId="11BD9D3B" w14:textId="06818139" w:rsidR="00DD5F39" w:rsidRPr="000B45C7" w:rsidRDefault="00DD5F39" w:rsidP="004F5BA2">
      <w:pPr>
        <w:widowControl w:val="0"/>
        <w:tabs>
          <w:tab w:val="left" w:pos="720"/>
        </w:tabs>
        <w:spacing w:line="235" w:lineRule="auto"/>
        <w:ind w:firstLine="709"/>
        <w:jc w:val="both"/>
        <w:rPr>
          <w:bCs/>
        </w:rPr>
      </w:pPr>
      <w:r w:rsidRPr="00D72ED4">
        <w:rPr>
          <w:b/>
          <w:bCs/>
        </w:rPr>
        <w:t xml:space="preserve">II этап - </w:t>
      </w:r>
      <w:r w:rsidRPr="000B45C7">
        <w:rPr>
          <w:bCs/>
        </w:rPr>
        <w:t>разработка,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государственной/негосударственной экспертизы проектной документации (ПД</w:t>
      </w:r>
      <w:r w:rsidR="0076076E" w:rsidRPr="000B45C7">
        <w:rPr>
          <w:bCs/>
        </w:rPr>
        <w:t>), результатов</w:t>
      </w:r>
      <w:r w:rsidRPr="000B45C7">
        <w:rPr>
          <w:bCs/>
        </w:rPr>
        <w:t xml:space="preserve"> инженерных изысканий и заключения о достоверности определения сметной стоимости объекта.</w:t>
      </w:r>
    </w:p>
    <w:p w14:paraId="32458CF1" w14:textId="69A1DA5F" w:rsidR="00DD5F39" w:rsidRPr="000B45C7" w:rsidRDefault="00DD5F39" w:rsidP="004F5BA2">
      <w:pPr>
        <w:pStyle w:val="ac"/>
        <w:tabs>
          <w:tab w:val="left" w:pos="1320"/>
          <w:tab w:val="left" w:pos="2268"/>
        </w:tabs>
        <w:spacing w:after="0" w:line="235" w:lineRule="auto"/>
        <w:ind w:firstLine="709"/>
        <w:jc w:val="both"/>
        <w:rPr>
          <w:bCs/>
          <w:szCs w:val="24"/>
        </w:rPr>
      </w:pPr>
      <w:r w:rsidRPr="00D72ED4">
        <w:rPr>
          <w:b/>
          <w:bCs/>
          <w:szCs w:val="24"/>
        </w:rPr>
        <w:t xml:space="preserve">III этап - </w:t>
      </w:r>
      <w:r w:rsidRPr="000B45C7">
        <w:rPr>
          <w:bCs/>
          <w:szCs w:val="24"/>
        </w:rPr>
        <w:t>разработка и согласование рабочей документации (РД) в соответствии с требованиями нормативно-технических документов</w:t>
      </w:r>
      <w:r w:rsidR="0001580E" w:rsidRPr="000B45C7">
        <w:rPr>
          <w:bCs/>
          <w:szCs w:val="24"/>
        </w:rPr>
        <w:t>.</w:t>
      </w:r>
      <w:r w:rsidRPr="000B45C7">
        <w:rPr>
          <w:bCs/>
          <w:szCs w:val="24"/>
        </w:rPr>
        <w:t xml:space="preserve"> </w:t>
      </w:r>
    </w:p>
    <w:p w14:paraId="313CCF58" w14:textId="7B9DEBDE" w:rsidR="001127EA" w:rsidRDefault="001127EA" w:rsidP="004F5BA2">
      <w:pPr>
        <w:pStyle w:val="aff3"/>
        <w:widowControl w:val="0"/>
        <w:numPr>
          <w:ilvl w:val="1"/>
          <w:numId w:val="4"/>
        </w:numPr>
        <w:tabs>
          <w:tab w:val="left" w:pos="1320"/>
        </w:tabs>
        <w:spacing w:line="235" w:lineRule="auto"/>
        <w:ind w:left="0" w:firstLine="709"/>
        <w:jc w:val="both"/>
      </w:pPr>
      <w: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</w:t>
      </w:r>
      <w:r w:rsidRPr="00D72ED4">
        <w:t>закупочной документации на проведение процедур по выбору подрядчика на выполнение строительно-монтажных работ (СМР)</w:t>
      </w:r>
      <w:r>
        <w:t>.</w:t>
      </w:r>
      <w:r w:rsidRPr="00D72ED4">
        <w:t xml:space="preserve"> </w:t>
      </w:r>
      <w:r>
        <w:t xml:space="preserve">  </w:t>
      </w:r>
    </w:p>
    <w:p w14:paraId="04EB3BFD" w14:textId="4F6D5E5D" w:rsidR="00DD5F39" w:rsidRPr="00D72ED4" w:rsidRDefault="00DD5F39" w:rsidP="004F5BA2">
      <w:pPr>
        <w:pStyle w:val="aff3"/>
        <w:widowControl w:val="0"/>
        <w:numPr>
          <w:ilvl w:val="1"/>
          <w:numId w:val="4"/>
        </w:numPr>
        <w:tabs>
          <w:tab w:val="left" w:pos="1320"/>
        </w:tabs>
        <w:spacing w:line="235" w:lineRule="auto"/>
        <w:ind w:left="0" w:firstLine="709"/>
        <w:jc w:val="both"/>
      </w:pPr>
      <w:r w:rsidRPr="00D72ED4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 w:rsidR="00D649F1">
        <w:t>ТЗ</w:t>
      </w:r>
      <w:r w:rsidRPr="00D72ED4">
        <w:t>.</w:t>
      </w:r>
    </w:p>
    <w:p w14:paraId="4F69044B" w14:textId="4A1FB721" w:rsidR="00DD5F39" w:rsidRPr="00D72ED4" w:rsidRDefault="00DD5F39" w:rsidP="004F5BA2">
      <w:pPr>
        <w:pStyle w:val="aff3"/>
        <w:widowControl w:val="0"/>
        <w:numPr>
          <w:ilvl w:val="1"/>
          <w:numId w:val="4"/>
        </w:numPr>
        <w:tabs>
          <w:tab w:val="left" w:pos="1320"/>
        </w:tabs>
        <w:spacing w:line="235" w:lineRule="auto"/>
        <w:ind w:left="0" w:firstLine="709"/>
        <w:jc w:val="both"/>
      </w:pPr>
      <w:r w:rsidRPr="00D72ED4">
        <w:t>ОТР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14:paraId="0AD6919C" w14:textId="70B43112" w:rsidR="00462505" w:rsidRDefault="00DD5F39" w:rsidP="004F5BA2">
      <w:pPr>
        <w:pStyle w:val="aff3"/>
        <w:widowControl w:val="0"/>
        <w:numPr>
          <w:ilvl w:val="1"/>
          <w:numId w:val="4"/>
        </w:numPr>
        <w:tabs>
          <w:tab w:val="left" w:pos="1320"/>
        </w:tabs>
        <w:spacing w:line="235" w:lineRule="auto"/>
        <w:ind w:left="0" w:firstLine="709"/>
        <w:jc w:val="both"/>
      </w:pPr>
      <w:r w:rsidRPr="00D72ED4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>
        <w:t>ьбомы типовых проектных решений.</w:t>
      </w:r>
    </w:p>
    <w:p w14:paraId="6A4EFBA2" w14:textId="3D685B84" w:rsidR="00012760" w:rsidRPr="00D72ED4" w:rsidRDefault="00012760" w:rsidP="004F5BA2">
      <w:pPr>
        <w:widowControl w:val="0"/>
        <w:spacing w:line="235" w:lineRule="auto"/>
        <w:rPr>
          <w:b/>
          <w:bCs/>
        </w:rPr>
      </w:pPr>
    </w:p>
    <w:p w14:paraId="731864AB" w14:textId="77777777" w:rsidR="00DD5F39" w:rsidRPr="00D72ED4" w:rsidRDefault="00DD5F39" w:rsidP="004F5BA2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spacing w:line="235" w:lineRule="auto"/>
        <w:ind w:left="0" w:firstLine="720"/>
        <w:jc w:val="both"/>
        <w:rPr>
          <w:b/>
          <w:bCs/>
        </w:rPr>
      </w:pPr>
      <w:r w:rsidRPr="00D72ED4">
        <w:rPr>
          <w:b/>
          <w:bCs/>
        </w:rPr>
        <w:t>Основные характеристики проектируемого объекта.</w:t>
      </w:r>
    </w:p>
    <w:p w14:paraId="09DAE6C4" w14:textId="73ADA640" w:rsidR="00DD5F39" w:rsidRDefault="00DD5F39" w:rsidP="004F5BA2">
      <w:pPr>
        <w:widowControl w:val="0"/>
        <w:tabs>
          <w:tab w:val="left" w:pos="-4860"/>
          <w:tab w:val="left" w:pos="540"/>
        </w:tabs>
        <w:spacing w:line="235" w:lineRule="auto"/>
        <w:ind w:firstLine="709"/>
        <w:jc w:val="both"/>
        <w:rPr>
          <w:i/>
          <w:color w:val="000000"/>
        </w:rPr>
      </w:pPr>
    </w:p>
    <w:p w14:paraId="65F1AE2A" w14:textId="77777777" w:rsidR="0004653D" w:rsidRPr="00D72ED4" w:rsidRDefault="0004653D" w:rsidP="004F5BA2">
      <w:pPr>
        <w:widowControl w:val="0"/>
        <w:tabs>
          <w:tab w:val="left" w:pos="-4860"/>
          <w:tab w:val="left" w:pos="540"/>
        </w:tabs>
        <w:spacing w:line="235" w:lineRule="auto"/>
        <w:ind w:firstLine="709"/>
        <w:jc w:val="both"/>
        <w:rPr>
          <w:i/>
          <w:color w:val="000000"/>
        </w:rPr>
      </w:pPr>
    </w:p>
    <w:p w14:paraId="2A498A93" w14:textId="5BE63DD8" w:rsidR="00DD5F39" w:rsidRPr="0004653D" w:rsidRDefault="00DD5F39" w:rsidP="0004653D">
      <w:pPr>
        <w:widowControl w:val="0"/>
        <w:numPr>
          <w:ilvl w:val="1"/>
          <w:numId w:val="4"/>
        </w:numPr>
        <w:tabs>
          <w:tab w:val="left" w:pos="1320"/>
        </w:tabs>
        <w:spacing w:line="235" w:lineRule="auto"/>
        <w:ind w:left="0" w:firstLine="709"/>
        <w:jc w:val="both"/>
        <w:rPr>
          <w:color w:val="000000"/>
        </w:rPr>
      </w:pPr>
      <w:r w:rsidRPr="00D72ED4">
        <w:rPr>
          <w:color w:val="000000"/>
        </w:rPr>
        <w:t xml:space="preserve">В </w:t>
      </w:r>
      <w:r w:rsidR="005B754D">
        <w:rPr>
          <w:color w:val="000000"/>
        </w:rPr>
        <w:t>ч</w:t>
      </w:r>
      <w:r w:rsidRPr="005B754D">
        <w:rPr>
          <w:color w:val="000000"/>
        </w:rPr>
        <w:t>асти линии электропередач</w:t>
      </w:r>
      <w:r w:rsidR="00173506" w:rsidRPr="005B754D">
        <w:rPr>
          <w:color w:val="000000"/>
        </w:rPr>
        <w:t>и (ВЛ)</w:t>
      </w:r>
      <w:r w:rsidRPr="005B754D">
        <w:rPr>
          <w:color w:val="000000"/>
        </w:rPr>
        <w:t>: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</w:tblGrid>
      <w:tr w:rsidR="0070757D" w:rsidRPr="00D72ED4" w14:paraId="76939A56" w14:textId="77777777" w:rsidTr="00B22F6A">
        <w:trPr>
          <w:trHeight w:val="70"/>
          <w:jc w:val="center"/>
        </w:trPr>
        <w:tc>
          <w:tcPr>
            <w:tcW w:w="5241" w:type="dxa"/>
            <w:vAlign w:val="center"/>
          </w:tcPr>
          <w:p w14:paraId="30CD038F" w14:textId="334F1DDE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center"/>
              <w:rPr>
                <w:b/>
              </w:rPr>
            </w:pPr>
            <w:r w:rsidRPr="00D72ED4">
              <w:rPr>
                <w:b/>
              </w:rPr>
              <w:lastRenderedPageBreak/>
              <w:t>Показатель</w:t>
            </w:r>
          </w:p>
        </w:tc>
        <w:tc>
          <w:tcPr>
            <w:tcW w:w="4600" w:type="dxa"/>
            <w:vAlign w:val="center"/>
          </w:tcPr>
          <w:p w14:paraId="440E605D" w14:textId="10DDE73E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center"/>
              <w:rPr>
                <w:b/>
              </w:rPr>
            </w:pPr>
            <w:r w:rsidRPr="00D72ED4">
              <w:rPr>
                <w:b/>
              </w:rPr>
              <w:t>Значение / Заданные характеристики</w:t>
            </w:r>
          </w:p>
        </w:tc>
      </w:tr>
      <w:tr w:rsidR="0070757D" w:rsidRPr="00D72ED4" w14:paraId="31AA621A" w14:textId="77777777" w:rsidTr="00B22F6A">
        <w:trPr>
          <w:trHeight w:val="70"/>
          <w:jc w:val="center"/>
        </w:trPr>
        <w:tc>
          <w:tcPr>
            <w:tcW w:w="5241" w:type="dxa"/>
          </w:tcPr>
          <w:p w14:paraId="1794CB2F" w14:textId="38F67AC8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</w:pPr>
            <w:r w:rsidRPr="00D72ED4">
              <w:t xml:space="preserve">Вид ЛЭП </w:t>
            </w:r>
          </w:p>
        </w:tc>
        <w:tc>
          <w:tcPr>
            <w:tcW w:w="4600" w:type="dxa"/>
          </w:tcPr>
          <w:p w14:paraId="424379F4" w14:textId="77777777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</w:pPr>
            <w:r w:rsidRPr="00D72ED4">
              <w:t>ВЛ</w:t>
            </w:r>
          </w:p>
        </w:tc>
      </w:tr>
      <w:tr w:rsidR="0070757D" w:rsidRPr="00D72ED4" w14:paraId="52E92819" w14:textId="77777777" w:rsidTr="00B22F6A">
        <w:trPr>
          <w:trHeight w:val="70"/>
          <w:jc w:val="center"/>
        </w:trPr>
        <w:tc>
          <w:tcPr>
            <w:tcW w:w="5241" w:type="dxa"/>
          </w:tcPr>
          <w:p w14:paraId="70825ED4" w14:textId="094549FA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</w:pPr>
            <w:r w:rsidRPr="00D72ED4">
              <w:t>Передаваемая мощность</w:t>
            </w:r>
          </w:p>
        </w:tc>
        <w:tc>
          <w:tcPr>
            <w:tcW w:w="4600" w:type="dxa"/>
          </w:tcPr>
          <w:p w14:paraId="547CCD9F" w14:textId="429F4678" w:rsidR="0070757D" w:rsidRPr="00D72ED4" w:rsidRDefault="00831505" w:rsidP="004F5BA2">
            <w:pPr>
              <w:widowControl w:val="0"/>
              <w:tabs>
                <w:tab w:val="left" w:pos="180"/>
              </w:tabs>
              <w:spacing w:line="235" w:lineRule="auto"/>
            </w:pPr>
            <w:r>
              <w:t>70 МВА</w:t>
            </w:r>
          </w:p>
        </w:tc>
      </w:tr>
      <w:tr w:rsidR="0070757D" w:rsidRPr="00D72ED4" w14:paraId="65C790A9" w14:textId="77777777" w:rsidTr="00B22F6A">
        <w:trPr>
          <w:trHeight w:val="70"/>
          <w:jc w:val="center"/>
        </w:trPr>
        <w:tc>
          <w:tcPr>
            <w:tcW w:w="5241" w:type="dxa"/>
          </w:tcPr>
          <w:p w14:paraId="55B43108" w14:textId="77777777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</w:pPr>
            <w:r w:rsidRPr="00D72ED4">
              <w:t>Количество цепей</w:t>
            </w:r>
          </w:p>
        </w:tc>
        <w:tc>
          <w:tcPr>
            <w:tcW w:w="4600" w:type="dxa"/>
          </w:tcPr>
          <w:p w14:paraId="7CC9D399" w14:textId="77777777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</w:pPr>
            <w:r>
              <w:t>Двухцепные на каждом из участков</w:t>
            </w:r>
          </w:p>
        </w:tc>
      </w:tr>
      <w:tr w:rsidR="0070757D" w:rsidRPr="00D72ED4" w14:paraId="1795F060" w14:textId="77777777" w:rsidTr="00B22F6A">
        <w:trPr>
          <w:trHeight w:val="70"/>
          <w:jc w:val="center"/>
        </w:trPr>
        <w:tc>
          <w:tcPr>
            <w:tcW w:w="5241" w:type="dxa"/>
          </w:tcPr>
          <w:p w14:paraId="34059BCE" w14:textId="2395E0D2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</w:pPr>
            <w:r w:rsidRPr="00D72ED4">
              <w:t>Номинальное напряжение</w:t>
            </w:r>
          </w:p>
        </w:tc>
        <w:tc>
          <w:tcPr>
            <w:tcW w:w="4600" w:type="dxa"/>
          </w:tcPr>
          <w:p w14:paraId="563703B4" w14:textId="77777777" w:rsidR="0070757D" w:rsidRPr="005E025C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spacing w:val="-10"/>
              </w:rPr>
            </w:pPr>
            <w:r>
              <w:rPr>
                <w:spacing w:val="-10"/>
                <w:lang w:val="en-US"/>
              </w:rPr>
              <w:t xml:space="preserve">110 </w:t>
            </w:r>
            <w:proofErr w:type="spellStart"/>
            <w:r>
              <w:rPr>
                <w:spacing w:val="-10"/>
              </w:rPr>
              <w:t>кВ</w:t>
            </w:r>
            <w:proofErr w:type="spellEnd"/>
          </w:p>
        </w:tc>
      </w:tr>
      <w:tr w:rsidR="0070757D" w:rsidRPr="00D72ED4" w14:paraId="4409EF3C" w14:textId="77777777" w:rsidTr="00B22F6A">
        <w:trPr>
          <w:trHeight w:val="70"/>
          <w:jc w:val="center"/>
        </w:trPr>
        <w:tc>
          <w:tcPr>
            <w:tcW w:w="9841" w:type="dxa"/>
            <w:gridSpan w:val="2"/>
          </w:tcPr>
          <w:p w14:paraId="6E336080" w14:textId="19D46DE9" w:rsidR="0070757D" w:rsidRPr="006669DA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center"/>
            </w:pPr>
            <w:r>
              <w:t>Длина трассы реконструируемого объекта по пролетам:</w:t>
            </w:r>
          </w:p>
        </w:tc>
      </w:tr>
      <w:tr w:rsidR="0070757D" w:rsidRPr="00D72ED4" w14:paraId="1D476495" w14:textId="77777777" w:rsidTr="00B22F6A">
        <w:trPr>
          <w:trHeight w:val="70"/>
          <w:jc w:val="center"/>
        </w:trPr>
        <w:tc>
          <w:tcPr>
            <w:tcW w:w="5241" w:type="dxa"/>
          </w:tcPr>
          <w:p w14:paraId="50057BA1" w14:textId="0A1D80B2" w:rsidR="0070757D" w:rsidRDefault="0070757D" w:rsidP="00687EF6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  <w:r>
              <w:t>ВЛ 110кВ «</w:t>
            </w:r>
            <w:r w:rsidRPr="009A7F75">
              <w:t>Звезд</w:t>
            </w:r>
            <w:r>
              <w:t xml:space="preserve">а-Бегичево» с </w:t>
            </w:r>
            <w:proofErr w:type="spellStart"/>
            <w:r>
              <w:t>отп</w:t>
            </w:r>
            <w:proofErr w:type="spellEnd"/>
            <w:r>
              <w:t xml:space="preserve">. и ВЛ 110кВ «Волово –Бегичево» </w:t>
            </w:r>
            <w:r w:rsidRPr="009A7F75">
              <w:t xml:space="preserve">с </w:t>
            </w:r>
            <w:proofErr w:type="spellStart"/>
            <w:r w:rsidRPr="009A7F75">
              <w:t>отп</w:t>
            </w:r>
            <w:proofErr w:type="spellEnd"/>
            <w:r w:rsidRPr="009A7F75">
              <w:t xml:space="preserve">. в </w:t>
            </w:r>
            <w:proofErr w:type="spellStart"/>
            <w:r w:rsidRPr="009A7F75">
              <w:t>двухцепном</w:t>
            </w:r>
            <w:proofErr w:type="spellEnd"/>
            <w:r w:rsidRPr="009A7F75">
              <w:t xml:space="preserve"> исполне</w:t>
            </w:r>
            <w:r w:rsidR="004F2B11">
              <w:t>нии, протяженностью по трассе 28</w:t>
            </w:r>
            <w:r w:rsidRPr="009A7F75">
              <w:t>,44 км</w:t>
            </w:r>
            <w:r>
              <w:t xml:space="preserve"> (опоры №№ 312-475, отпайка №№1-14)</w:t>
            </w:r>
          </w:p>
        </w:tc>
        <w:tc>
          <w:tcPr>
            <w:tcW w:w="4600" w:type="dxa"/>
          </w:tcPr>
          <w:p w14:paraId="49AB05D7" w14:textId="77777777" w:rsidR="00A01717" w:rsidRDefault="00A01717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</w:p>
          <w:p w14:paraId="5C8E1BCD" w14:textId="77777777" w:rsidR="00A01717" w:rsidRDefault="00A01717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</w:p>
          <w:p w14:paraId="4CF4509C" w14:textId="77777777" w:rsidR="005B2D9D" w:rsidRDefault="005B2D9D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</w:p>
          <w:p w14:paraId="7D64C0DA" w14:textId="0A01A20A" w:rsidR="0070757D" w:rsidRDefault="00B755BC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70757D">
              <w:rPr>
                <w:color w:val="000000"/>
              </w:rPr>
              <w:t>,44 км</w:t>
            </w:r>
          </w:p>
        </w:tc>
      </w:tr>
      <w:tr w:rsidR="0070757D" w:rsidRPr="00D72ED4" w14:paraId="28AA4EFA" w14:textId="77777777" w:rsidTr="00B22F6A">
        <w:trPr>
          <w:jc w:val="center"/>
        </w:trPr>
        <w:tc>
          <w:tcPr>
            <w:tcW w:w="9841" w:type="dxa"/>
            <w:gridSpan w:val="2"/>
          </w:tcPr>
          <w:p w14:paraId="50F3810A" w14:textId="69409FF0" w:rsidR="0070757D" w:rsidRDefault="0070757D" w:rsidP="00687EF6">
            <w:pPr>
              <w:widowControl w:val="0"/>
              <w:tabs>
                <w:tab w:val="left" w:pos="180"/>
              </w:tabs>
              <w:spacing w:line="235" w:lineRule="auto"/>
              <w:jc w:val="center"/>
              <w:rPr>
                <w:color w:val="000000"/>
              </w:rPr>
            </w:pPr>
            <w:r w:rsidRPr="00D72ED4">
              <w:t>Наличие переходов через естественные и искусственные преграды</w:t>
            </w:r>
          </w:p>
        </w:tc>
      </w:tr>
      <w:tr w:rsidR="0070757D" w:rsidRPr="00D72ED4" w14:paraId="63666F3E" w14:textId="77777777" w:rsidTr="00B22F6A">
        <w:trPr>
          <w:trHeight w:val="756"/>
          <w:jc w:val="center"/>
        </w:trPr>
        <w:tc>
          <w:tcPr>
            <w:tcW w:w="5241" w:type="dxa"/>
          </w:tcPr>
          <w:p w14:paraId="6C2572A2" w14:textId="72FCF5B7" w:rsidR="0070757D" w:rsidRDefault="0070757D" w:rsidP="004F2B11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  <w:r>
              <w:t>ВЛ 110кВ «</w:t>
            </w:r>
            <w:r w:rsidRPr="009A7F75">
              <w:t>Звезд</w:t>
            </w:r>
            <w:r>
              <w:t xml:space="preserve">а-Бегичево» с </w:t>
            </w:r>
            <w:proofErr w:type="spellStart"/>
            <w:r>
              <w:t>отп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ВЛ 110кВ «Волово –Бегичево» </w:t>
            </w:r>
            <w:r w:rsidRPr="009A7F75">
              <w:t xml:space="preserve">с </w:t>
            </w:r>
            <w:proofErr w:type="spellStart"/>
            <w:r w:rsidRPr="009A7F75">
              <w:t>отп</w:t>
            </w:r>
            <w:proofErr w:type="spellEnd"/>
            <w:r w:rsidRPr="009A7F75">
              <w:t xml:space="preserve">. в </w:t>
            </w:r>
            <w:proofErr w:type="spellStart"/>
            <w:r w:rsidRPr="009A7F75">
              <w:t>двухцепном</w:t>
            </w:r>
            <w:proofErr w:type="spellEnd"/>
            <w:r w:rsidRPr="009A7F75">
              <w:t xml:space="preserve"> исполнении, протяженностью по трассе 2</w:t>
            </w:r>
            <w:r w:rsidR="004F2B11">
              <w:t>8</w:t>
            </w:r>
            <w:r w:rsidRPr="009A7F75">
              <w:t>,44 км</w:t>
            </w:r>
            <w:r w:rsidR="0086333D">
              <w:t>.</w:t>
            </w:r>
            <w:r>
              <w:t xml:space="preserve"> (опоры №№ 312-475, отпайка №№1-14)</w:t>
            </w:r>
          </w:p>
        </w:tc>
        <w:tc>
          <w:tcPr>
            <w:tcW w:w="4600" w:type="dxa"/>
          </w:tcPr>
          <w:p w14:paraId="73ABB4DF" w14:textId="77777777" w:rsidR="0070757D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ВЛ 35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– 1 переход;</w:t>
            </w:r>
          </w:p>
          <w:p w14:paraId="1D46D151" w14:textId="77777777" w:rsidR="0070757D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ВЛ 10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– 3 перехода;</w:t>
            </w:r>
          </w:p>
          <w:p w14:paraId="40D8BF1B" w14:textId="77777777" w:rsidR="0070757D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Железная дорога – 1 переход.</w:t>
            </w:r>
          </w:p>
          <w:p w14:paraId="56284EDE" w14:textId="77777777" w:rsidR="0070757D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color w:val="000000"/>
              </w:rPr>
            </w:pPr>
          </w:p>
        </w:tc>
      </w:tr>
      <w:tr w:rsidR="0070757D" w:rsidRPr="00D72ED4" w14:paraId="630910CC" w14:textId="77777777" w:rsidTr="00B22F6A">
        <w:trPr>
          <w:trHeight w:val="756"/>
          <w:jc w:val="center"/>
        </w:trPr>
        <w:tc>
          <w:tcPr>
            <w:tcW w:w="5241" w:type="dxa"/>
          </w:tcPr>
          <w:p w14:paraId="2537EC19" w14:textId="18E944AE" w:rsidR="0070757D" w:rsidRPr="00D72ED4" w:rsidRDefault="0070757D" w:rsidP="00687EF6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  <w:r>
              <w:t>Р</w:t>
            </w:r>
            <w:r w:rsidRPr="00D72ED4">
              <w:t>екомендации по типу основных конструктивных элементов, способ прокладки</w:t>
            </w:r>
          </w:p>
        </w:tc>
        <w:tc>
          <w:tcPr>
            <w:tcW w:w="4600" w:type="dxa"/>
          </w:tcPr>
          <w:p w14:paraId="6D694496" w14:textId="20EF5B5E" w:rsidR="0070757D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rPr>
                <w:color w:val="000000"/>
              </w:rPr>
            </w:pPr>
            <w:r>
              <w:rPr>
                <w:color w:val="000000"/>
              </w:rPr>
              <w:t>- провод АС 150/24</w:t>
            </w:r>
            <w:r w:rsidR="001C5DA5">
              <w:rPr>
                <w:color w:val="000000"/>
              </w:rPr>
              <w:t>, уточнить проектом</w:t>
            </w:r>
            <w:r>
              <w:rPr>
                <w:color w:val="000000"/>
              </w:rPr>
              <w:t>;</w:t>
            </w:r>
          </w:p>
          <w:p w14:paraId="7A790F99" w14:textId="2D458496" w:rsidR="0070757D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rPr>
                <w:color w:val="000000"/>
              </w:rPr>
            </w:pPr>
            <w:r>
              <w:rPr>
                <w:color w:val="000000"/>
              </w:rPr>
              <w:t>-опоры анкерные металлические решетчатые типа У-110-2 с подставками;</w:t>
            </w:r>
          </w:p>
          <w:p w14:paraId="11584A02" w14:textId="45010853" w:rsidR="0070757D" w:rsidRDefault="0070757D" w:rsidP="004F5BA2">
            <w:pPr>
              <w:widowControl w:val="0"/>
              <w:tabs>
                <w:tab w:val="left" w:pos="180"/>
              </w:tabs>
              <w:spacing w:line="235" w:lineRule="auto"/>
              <w:rPr>
                <w:color w:val="000000"/>
              </w:rPr>
            </w:pPr>
            <w:r>
              <w:rPr>
                <w:color w:val="000000"/>
              </w:rPr>
              <w:t>- опоры промежуточные металлические многогранные типа ПМ 110-2Ф, ПМ 110-4Ф.</w:t>
            </w:r>
          </w:p>
          <w:p w14:paraId="031BF816" w14:textId="7A48EB98" w:rsidR="0070757D" w:rsidRPr="00D72ED4" w:rsidRDefault="0070757D" w:rsidP="004F5BA2">
            <w:pPr>
              <w:widowControl w:val="0"/>
              <w:tabs>
                <w:tab w:val="left" w:pos="180"/>
              </w:tabs>
              <w:spacing w:line="235" w:lineRule="auto"/>
            </w:pPr>
            <w:r>
              <w:rPr>
                <w:color w:val="000000"/>
              </w:rPr>
              <w:t>Способ прокладки определить проектом</w:t>
            </w:r>
            <w:r w:rsidR="0068119B">
              <w:rPr>
                <w:color w:val="000000"/>
              </w:rPr>
              <w:t>.</w:t>
            </w:r>
          </w:p>
        </w:tc>
      </w:tr>
      <w:tr w:rsidR="0070757D" w:rsidRPr="00D72ED4" w14:paraId="38179BC7" w14:textId="77777777" w:rsidTr="00B22F6A">
        <w:trPr>
          <w:trHeight w:val="1186"/>
          <w:jc w:val="center"/>
        </w:trPr>
        <w:tc>
          <w:tcPr>
            <w:tcW w:w="5241" w:type="dxa"/>
          </w:tcPr>
          <w:p w14:paraId="6DD653C7" w14:textId="3E0EF67E" w:rsidR="0070757D" w:rsidRPr="00D72ED4" w:rsidRDefault="0070757D" w:rsidP="00F61E7C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  <w:r w:rsidRPr="00D72ED4">
              <w:t>Линейно-кабельные сооружения ВОЛС</w:t>
            </w:r>
          </w:p>
        </w:tc>
        <w:tc>
          <w:tcPr>
            <w:tcW w:w="4600" w:type="dxa"/>
          </w:tcPr>
          <w:p w14:paraId="79A14498" w14:textId="77777777" w:rsidR="00B66D3B" w:rsidRDefault="00B66D3B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iCs/>
              </w:rPr>
            </w:pPr>
            <w:r w:rsidRPr="00DC46DD">
              <w:rPr>
                <w:iCs/>
              </w:rPr>
              <w:t>Организация ВОЛС встроен</w:t>
            </w:r>
            <w:r>
              <w:rPr>
                <w:iCs/>
              </w:rPr>
              <w:t>н</w:t>
            </w:r>
            <w:r w:rsidRPr="00DC46DD">
              <w:rPr>
                <w:iCs/>
              </w:rPr>
              <w:t xml:space="preserve">ого в </w:t>
            </w:r>
            <w:proofErr w:type="spellStart"/>
            <w:r w:rsidRPr="00DC46DD">
              <w:rPr>
                <w:iCs/>
              </w:rPr>
              <w:t>грозотрос</w:t>
            </w:r>
            <w:proofErr w:type="spellEnd"/>
            <w:r w:rsidRPr="00DC46DD">
              <w:rPr>
                <w:iCs/>
              </w:rPr>
              <w:t xml:space="preserve"> (</w:t>
            </w:r>
            <w:r w:rsidRPr="00DC46DD">
              <w:t>ОКГТ-ц-1-32(G 652)-14,6/72)</w:t>
            </w:r>
            <w:r w:rsidRPr="00DC46DD">
              <w:rPr>
                <w:iCs/>
              </w:rPr>
              <w:t xml:space="preserve"> по участкам</w:t>
            </w:r>
            <w:r>
              <w:rPr>
                <w:iCs/>
              </w:rPr>
              <w:t>:</w:t>
            </w:r>
          </w:p>
          <w:p w14:paraId="3E1E1586" w14:textId="081EFB90" w:rsidR="00B66D3B" w:rsidRDefault="00B66D3B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iCs/>
              </w:rPr>
            </w:pPr>
            <w:r>
              <w:rPr>
                <w:iCs/>
              </w:rPr>
              <w:t xml:space="preserve"> - Бегичево-Звезда с заходами на Бого</w:t>
            </w:r>
            <w:r w:rsidR="00A03E6D">
              <w:rPr>
                <w:iCs/>
              </w:rPr>
              <w:t>ро</w:t>
            </w:r>
            <w:r>
              <w:rPr>
                <w:iCs/>
              </w:rPr>
              <w:t>дицк (реконструкция либо замена существующего ВОЛС</w:t>
            </w:r>
            <w:r w:rsidR="0068119B">
              <w:rPr>
                <w:iCs/>
              </w:rPr>
              <w:t xml:space="preserve">);  </w:t>
            </w:r>
          </w:p>
          <w:p w14:paraId="348B2E5A" w14:textId="27A57E0F" w:rsidR="00B66D3B" w:rsidRDefault="00B66D3B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iCs/>
              </w:rPr>
            </w:pPr>
            <w:r>
              <w:rPr>
                <w:iCs/>
              </w:rPr>
              <w:t xml:space="preserve"> - Волово (существующий заход по отпайке)</w:t>
            </w:r>
            <w:r w:rsidR="0068119B">
              <w:rPr>
                <w:iCs/>
              </w:rPr>
              <w:t>;</w:t>
            </w:r>
          </w:p>
          <w:p w14:paraId="115ED139" w14:textId="363C3112" w:rsidR="00B66D3B" w:rsidRDefault="00B66D3B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  <w:rPr>
                <w:iCs/>
              </w:rPr>
            </w:pPr>
            <w:r>
              <w:rPr>
                <w:iCs/>
              </w:rPr>
              <w:t xml:space="preserve"> - Турдей (существующий заход</w:t>
            </w:r>
            <w:r w:rsidR="00A03E6D">
              <w:rPr>
                <w:iCs/>
              </w:rPr>
              <w:t xml:space="preserve"> по отпайке</w:t>
            </w:r>
            <w:r>
              <w:rPr>
                <w:iCs/>
              </w:rPr>
              <w:t>)</w:t>
            </w:r>
            <w:r w:rsidR="00A03E6D">
              <w:rPr>
                <w:iCs/>
              </w:rPr>
              <w:t>.</w:t>
            </w:r>
          </w:p>
          <w:p w14:paraId="76995E36" w14:textId="1D3B6D2A" w:rsidR="00A03E6D" w:rsidRDefault="00B66D3B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  <w:r>
              <w:t>Ёмкость ВОЛС</w:t>
            </w:r>
            <w:r>
              <w:rPr>
                <w:rStyle w:val="af9"/>
                <w:rFonts w:ascii="Calibri" w:hAnsi="Calibri"/>
                <w:szCs w:val="20"/>
                <w:lang w:eastAsia="en-US"/>
              </w:rPr>
              <w:t xml:space="preserve"> -</w:t>
            </w:r>
            <w:r w:rsidRPr="00B66D3B">
              <w:rPr>
                <w:rStyle w:val="af9"/>
                <w:sz w:val="24"/>
                <w:lang w:eastAsia="en-US"/>
              </w:rPr>
              <w:t xml:space="preserve"> 32</w:t>
            </w:r>
            <w:r>
              <w:t xml:space="preserve">ОВ. </w:t>
            </w:r>
            <w:r w:rsidR="00A03E6D">
              <w:t>О</w:t>
            </w:r>
            <w:r>
              <w:t>т</w:t>
            </w:r>
            <w:r w:rsidR="00A03E6D">
              <w:t>п</w:t>
            </w:r>
            <w:r>
              <w:t xml:space="preserve">айки на </w:t>
            </w:r>
            <w:r w:rsidR="0068119B">
              <w:t xml:space="preserve">ПС 110 </w:t>
            </w:r>
            <w:proofErr w:type="spellStart"/>
            <w:r w:rsidR="0068119B">
              <w:t>кВ</w:t>
            </w:r>
            <w:proofErr w:type="spellEnd"/>
            <w:r w:rsidR="0068119B">
              <w:t xml:space="preserve"> </w:t>
            </w:r>
            <w:r>
              <w:t>Турдей и</w:t>
            </w:r>
            <w:r w:rsidR="0068119B">
              <w:t xml:space="preserve"> ПС 110 </w:t>
            </w:r>
            <w:proofErr w:type="spellStart"/>
            <w:r w:rsidR="0068119B">
              <w:t>кВ</w:t>
            </w:r>
            <w:proofErr w:type="spellEnd"/>
            <w:r>
              <w:t xml:space="preserve"> Волово – </w:t>
            </w:r>
            <w:r w:rsidR="00A03E6D">
              <w:t>существующий ВОК</w:t>
            </w:r>
            <w:r>
              <w:t xml:space="preserve"> в </w:t>
            </w:r>
            <w:proofErr w:type="spellStart"/>
            <w:r>
              <w:t>грозотросе</w:t>
            </w:r>
            <w:proofErr w:type="spellEnd"/>
            <w:r>
              <w:t xml:space="preserve"> </w:t>
            </w:r>
            <w:r w:rsidR="00820504">
              <w:t>в рамках предыдущих</w:t>
            </w:r>
            <w:r>
              <w:t xml:space="preserve"> </w:t>
            </w:r>
            <w:r w:rsidR="00820504">
              <w:t>реконструкций</w:t>
            </w:r>
            <w:r>
              <w:t xml:space="preserve"> ВЛ. </w:t>
            </w:r>
          </w:p>
          <w:p w14:paraId="522D5CBB" w14:textId="77777777" w:rsidR="00A03E6D" w:rsidRDefault="00A03E6D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</w:p>
          <w:p w14:paraId="5CD02490" w14:textId="666E7143" w:rsidR="0070757D" w:rsidRPr="00D72ED4" w:rsidRDefault="00B66D3B" w:rsidP="0068119B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  <w:r>
              <w:t>Отпайка на ПС</w:t>
            </w:r>
            <w:r w:rsidR="0068119B">
              <w:t xml:space="preserve"> 110 </w:t>
            </w:r>
            <w:proofErr w:type="spellStart"/>
            <w:r w:rsidR="0068119B">
              <w:t>кВ</w:t>
            </w:r>
            <w:proofErr w:type="spellEnd"/>
            <w:r>
              <w:t xml:space="preserve"> Богородицк – предусмотреть либо реконструкцию существующего  самонесущего </w:t>
            </w:r>
            <w:r w:rsidR="004F5BA2">
              <w:t xml:space="preserve"> ВОК,</w:t>
            </w:r>
            <w:r>
              <w:t xml:space="preserve"> либо замену на ВОК в </w:t>
            </w:r>
            <w:proofErr w:type="spellStart"/>
            <w:r>
              <w:t>грозотросе</w:t>
            </w:r>
            <w:proofErr w:type="spellEnd"/>
            <w:r>
              <w:t>.</w:t>
            </w:r>
          </w:p>
        </w:tc>
      </w:tr>
      <w:tr w:rsidR="0070757D" w:rsidRPr="00D72ED4" w14:paraId="3C25D9AE" w14:textId="77777777" w:rsidTr="00B22F6A">
        <w:trPr>
          <w:trHeight w:val="572"/>
          <w:jc w:val="center"/>
        </w:trPr>
        <w:tc>
          <w:tcPr>
            <w:tcW w:w="5241" w:type="dxa"/>
          </w:tcPr>
          <w:p w14:paraId="7CBFF79B" w14:textId="62762444" w:rsidR="0070757D" w:rsidRPr="00D72ED4" w:rsidRDefault="004A5E10" w:rsidP="004F5BA2">
            <w:pPr>
              <w:widowControl w:val="0"/>
              <w:tabs>
                <w:tab w:val="left" w:pos="180"/>
              </w:tabs>
              <w:spacing w:line="235" w:lineRule="auto"/>
              <w:jc w:val="both"/>
            </w:pPr>
            <w:r>
              <w:t>Системы</w:t>
            </w:r>
            <w:r w:rsidR="0070757D" w:rsidRPr="00907B13">
              <w:t xml:space="preserve"> дистанционного мониторинга</w:t>
            </w:r>
          </w:p>
        </w:tc>
        <w:tc>
          <w:tcPr>
            <w:tcW w:w="4600" w:type="dxa"/>
          </w:tcPr>
          <w:p w14:paraId="1AC19416" w14:textId="0B4142F5" w:rsidR="005B2D9D" w:rsidRDefault="004A5E10" w:rsidP="0072633E">
            <w:pPr>
              <w:pStyle w:val="aff3"/>
              <w:widowControl w:val="0"/>
              <w:numPr>
                <w:ilvl w:val="0"/>
                <w:numId w:val="32"/>
              </w:numPr>
              <w:tabs>
                <w:tab w:val="left" w:pos="-47"/>
                <w:tab w:val="left" w:pos="320"/>
              </w:tabs>
              <w:spacing w:line="235" w:lineRule="auto"/>
              <w:ind w:left="0" w:firstLine="0"/>
              <w:jc w:val="both"/>
              <w:rPr>
                <w:iCs/>
              </w:rPr>
            </w:pPr>
            <w:r>
              <w:rPr>
                <w:iCs/>
              </w:rPr>
              <w:t>Установка модулей</w:t>
            </w:r>
            <w:r w:rsidRPr="004A5E10">
              <w:rPr>
                <w:iCs/>
              </w:rPr>
              <w:t xml:space="preserve"> дистанционной диагностики проводов ВЛ</w:t>
            </w:r>
            <w:r>
              <w:rPr>
                <w:iCs/>
              </w:rPr>
              <w:t xml:space="preserve"> совместно с модулем цифровой метеостанции </w:t>
            </w:r>
            <w:r w:rsidR="005B2D9D" w:rsidRPr="004A5E10">
              <w:rPr>
                <w:iCs/>
              </w:rPr>
              <w:t>(</w:t>
            </w:r>
            <w:r w:rsidR="00293779">
              <w:rPr>
                <w:iCs/>
              </w:rPr>
              <w:t>места размещения и количество</w:t>
            </w:r>
            <w:r>
              <w:rPr>
                <w:iCs/>
              </w:rPr>
              <w:t xml:space="preserve"> определить проектом</w:t>
            </w:r>
            <w:r w:rsidR="005B2D9D" w:rsidRPr="004A5E10">
              <w:rPr>
                <w:iCs/>
              </w:rPr>
              <w:t>).</w:t>
            </w:r>
          </w:p>
          <w:p w14:paraId="6EF18D5F" w14:textId="1C2FE998" w:rsidR="004A5E10" w:rsidRDefault="004A5E10" w:rsidP="0072633E">
            <w:pPr>
              <w:pStyle w:val="aff3"/>
              <w:widowControl w:val="0"/>
              <w:numPr>
                <w:ilvl w:val="0"/>
                <w:numId w:val="32"/>
              </w:numPr>
              <w:tabs>
                <w:tab w:val="left" w:pos="-47"/>
                <w:tab w:val="left" w:pos="320"/>
              </w:tabs>
              <w:spacing w:line="235" w:lineRule="auto"/>
              <w:ind w:left="0" w:firstLine="0"/>
              <w:jc w:val="both"/>
              <w:rPr>
                <w:iCs/>
              </w:rPr>
            </w:pPr>
            <w:r>
              <w:t>Установка модулей</w:t>
            </w:r>
            <w:r w:rsidRPr="004A5E10">
              <w:t xml:space="preserve"> дистанционной диагностики изоляторов ВЛ</w:t>
            </w:r>
            <w:r>
              <w:t xml:space="preserve"> </w:t>
            </w:r>
            <w:r>
              <w:rPr>
                <w:iCs/>
              </w:rPr>
              <w:t>совместно с модулем цифровой метеостанции (</w:t>
            </w:r>
            <w:r w:rsidR="00293779">
              <w:rPr>
                <w:iCs/>
              </w:rPr>
              <w:t>рассмотреть необходимость</w:t>
            </w:r>
            <w:r>
              <w:rPr>
                <w:iCs/>
              </w:rPr>
              <w:t>).</w:t>
            </w:r>
          </w:p>
          <w:p w14:paraId="4E6963C8" w14:textId="5EFAD91F" w:rsidR="004A5E10" w:rsidRPr="004A5E10" w:rsidRDefault="004A5E10" w:rsidP="0072633E">
            <w:pPr>
              <w:pStyle w:val="aff3"/>
              <w:widowControl w:val="0"/>
              <w:numPr>
                <w:ilvl w:val="0"/>
                <w:numId w:val="32"/>
              </w:numPr>
              <w:tabs>
                <w:tab w:val="left" w:pos="-47"/>
                <w:tab w:val="left" w:pos="320"/>
              </w:tabs>
              <w:spacing w:line="235" w:lineRule="auto"/>
              <w:ind w:left="0" w:firstLine="0"/>
              <w:jc w:val="both"/>
              <w:rPr>
                <w:iCs/>
              </w:rPr>
            </w:pPr>
            <w:r>
              <w:rPr>
                <w:iCs/>
              </w:rPr>
              <w:t>Установка  индикаторов короткого замыкания (места размещения определить проектом).</w:t>
            </w:r>
          </w:p>
        </w:tc>
      </w:tr>
    </w:tbl>
    <w:p w14:paraId="33E4D32B" w14:textId="2335227B" w:rsidR="005B754D" w:rsidRPr="00173506" w:rsidRDefault="005B754D" w:rsidP="004F5BA2">
      <w:pPr>
        <w:widowControl w:val="0"/>
        <w:tabs>
          <w:tab w:val="num" w:pos="1440"/>
        </w:tabs>
        <w:spacing w:line="235" w:lineRule="auto"/>
        <w:ind w:left="709"/>
        <w:jc w:val="both"/>
        <w:rPr>
          <w:color w:val="000000"/>
        </w:rPr>
      </w:pPr>
    </w:p>
    <w:p w14:paraId="6C85FAB3" w14:textId="0BE1C80E" w:rsidR="00DD5F39" w:rsidRPr="00D72ED4" w:rsidRDefault="00DD5F39" w:rsidP="004F5BA2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spacing w:line="235" w:lineRule="auto"/>
        <w:ind w:left="0" w:firstLine="709"/>
        <w:jc w:val="both"/>
        <w:rPr>
          <w:b/>
        </w:rPr>
      </w:pPr>
      <w:r w:rsidRPr="00D72ED4">
        <w:rPr>
          <w:b/>
        </w:rPr>
        <w:lastRenderedPageBreak/>
        <w:t>Требования к оформлению и со</w:t>
      </w:r>
      <w:r w:rsidR="00280BB0" w:rsidRPr="00D72ED4">
        <w:rPr>
          <w:b/>
        </w:rPr>
        <w:t>держанию проектной документации</w:t>
      </w:r>
    </w:p>
    <w:p w14:paraId="6AEF9C50" w14:textId="0300EB93" w:rsidR="00DD5F39" w:rsidRPr="005F4656" w:rsidRDefault="004A5E10" w:rsidP="004F5BA2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spacing w:line="235" w:lineRule="auto"/>
        <w:ind w:left="0" w:firstLine="709"/>
        <w:jc w:val="both"/>
        <w:rPr>
          <w:i/>
        </w:rPr>
      </w:pPr>
      <w:r>
        <w:rPr>
          <w:b/>
        </w:rPr>
        <w:t xml:space="preserve"> </w:t>
      </w:r>
      <w:proofErr w:type="spellStart"/>
      <w:r w:rsidR="00DD5F39" w:rsidRPr="00645FAE">
        <w:rPr>
          <w:b/>
        </w:rPr>
        <w:t>Предпроектные</w:t>
      </w:r>
      <w:proofErr w:type="spellEnd"/>
      <w:r w:rsidR="00DD5F39" w:rsidRPr="00645FAE">
        <w:rPr>
          <w:b/>
        </w:rPr>
        <w:t xml:space="preserve"> обследования</w:t>
      </w:r>
      <w:r w:rsidR="00DD5F39" w:rsidRPr="005F4656">
        <w:rPr>
          <w:i/>
        </w:rPr>
        <w:t>.</w:t>
      </w:r>
    </w:p>
    <w:p w14:paraId="054C8980" w14:textId="77777777" w:rsidR="00DD5F39" w:rsidRPr="00D72ED4" w:rsidRDefault="00DD5F39" w:rsidP="004F5BA2">
      <w:pPr>
        <w:widowControl w:val="0"/>
        <w:tabs>
          <w:tab w:val="left" w:pos="-4680"/>
          <w:tab w:val="left" w:pos="1080"/>
        </w:tabs>
        <w:spacing w:line="235" w:lineRule="auto"/>
        <w:ind w:firstLine="709"/>
        <w:jc w:val="both"/>
      </w:pPr>
      <w:r w:rsidRPr="00D72ED4">
        <w:t xml:space="preserve">Перед началом проектирования выполнить </w:t>
      </w:r>
      <w:proofErr w:type="spellStart"/>
      <w:r w:rsidRPr="00D72ED4">
        <w:t>предпроектные</w:t>
      </w:r>
      <w:proofErr w:type="spellEnd"/>
      <w:r w:rsidRPr="00D72ED4">
        <w:t xml:space="preserve"> обследования. </w:t>
      </w:r>
    </w:p>
    <w:p w14:paraId="64439E48" w14:textId="3505F07A" w:rsidR="00DD5F39" w:rsidRPr="00D72ED4" w:rsidRDefault="00DD5F39" w:rsidP="004F5BA2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spacing w:line="235" w:lineRule="auto"/>
        <w:ind w:left="0" w:firstLine="709"/>
        <w:jc w:val="both"/>
      </w:pPr>
      <w:r w:rsidRPr="00D72ED4">
        <w:rPr>
          <w:iCs/>
        </w:rPr>
        <w:t xml:space="preserve">При </w:t>
      </w:r>
      <w:proofErr w:type="spellStart"/>
      <w:r w:rsidRPr="00D72ED4">
        <w:rPr>
          <w:iCs/>
        </w:rPr>
        <w:t>предпроектном</w:t>
      </w:r>
      <w:proofErr w:type="spellEnd"/>
      <w:r w:rsidRPr="00D72ED4">
        <w:rPr>
          <w:iCs/>
        </w:rPr>
        <w:t xml:space="preserve"> обследовании </w:t>
      </w:r>
      <w:r w:rsidRPr="00D72ED4">
        <w:t>объекта(</w:t>
      </w:r>
      <w:proofErr w:type="spellStart"/>
      <w:r w:rsidRPr="00D72ED4">
        <w:t>ов</w:t>
      </w:r>
      <w:proofErr w:type="spellEnd"/>
      <w:r w:rsidRPr="00D72ED4">
        <w:t>) проектирования должна быть проведена оценка:</w:t>
      </w:r>
    </w:p>
    <w:p w14:paraId="111C257F" w14:textId="77777777" w:rsidR="00176554" w:rsidRPr="00D72ED4" w:rsidRDefault="00176554" w:rsidP="0072633E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</w:pPr>
      <w:r w:rsidRPr="00D72ED4">
        <w:t>срока эксплуатации и состояния существующих</w:t>
      </w:r>
      <w:r>
        <w:t xml:space="preserve"> </w:t>
      </w:r>
      <w:r w:rsidRPr="00D72ED4">
        <w:t>строительных конструкций</w:t>
      </w:r>
      <w:r>
        <w:t xml:space="preserve"> </w:t>
      </w:r>
      <w:r w:rsidR="004C1BB3">
        <w:t>ВЛ</w:t>
      </w:r>
      <w:r>
        <w:t>;</w:t>
      </w:r>
    </w:p>
    <w:p w14:paraId="7FD73DD8" w14:textId="3D5969D3" w:rsidR="00DD5F39" w:rsidRPr="00D72ED4" w:rsidRDefault="00DD5F39" w:rsidP="0072633E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</w:pPr>
      <w:r w:rsidRPr="00D72ED4">
        <w:t>уровня грунтовых вод, состава пород, глубину промерзания грунта и др.;</w:t>
      </w:r>
    </w:p>
    <w:p w14:paraId="7F6C76F5" w14:textId="77777777" w:rsidR="00DD5F39" w:rsidRPr="00D72ED4" w:rsidRDefault="00DD5F39" w:rsidP="0072633E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</w:pPr>
      <w:r w:rsidRPr="00D72ED4">
        <w:t>наличия объектов в схеме территориального планирования РФ и наличия документов по планировке территории (проектов планировки и межевания территории</w:t>
      </w:r>
      <w:r w:rsidR="00176554">
        <w:t>)</w:t>
      </w:r>
      <w:r w:rsidRPr="00D72ED4">
        <w:t>.</w:t>
      </w:r>
    </w:p>
    <w:p w14:paraId="7F1C9FFE" w14:textId="229FD9F5" w:rsidR="004C1BB3" w:rsidRPr="00A03E6D" w:rsidRDefault="00A03E6D" w:rsidP="004F5BA2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spacing w:line="235" w:lineRule="auto"/>
        <w:ind w:left="0" w:firstLine="709"/>
        <w:jc w:val="both"/>
        <w:rPr>
          <w:iCs/>
        </w:rPr>
      </w:pPr>
      <w:r w:rsidRPr="00A03E6D">
        <w:rPr>
          <w:iCs/>
        </w:rPr>
        <w:t>В случае использования для подвеса существующих участков ВЛ (в части заходов на ПС</w:t>
      </w:r>
      <w:r w:rsidR="00EA2E2D">
        <w:rPr>
          <w:iCs/>
        </w:rPr>
        <w:t xml:space="preserve"> 110 </w:t>
      </w:r>
      <w:proofErr w:type="spellStart"/>
      <w:r w:rsidR="00EA2E2D">
        <w:rPr>
          <w:iCs/>
        </w:rPr>
        <w:t>кВ</w:t>
      </w:r>
      <w:proofErr w:type="spellEnd"/>
      <w:r w:rsidRPr="00A03E6D">
        <w:rPr>
          <w:iCs/>
        </w:rPr>
        <w:t xml:space="preserve"> Богородицк, </w:t>
      </w:r>
      <w:r w:rsidR="00EA2E2D">
        <w:rPr>
          <w:iCs/>
        </w:rPr>
        <w:t xml:space="preserve">ПС 110 </w:t>
      </w:r>
      <w:proofErr w:type="spellStart"/>
      <w:r w:rsidR="00EA2E2D">
        <w:rPr>
          <w:iCs/>
        </w:rPr>
        <w:t>кВ</w:t>
      </w:r>
      <w:proofErr w:type="spellEnd"/>
      <w:r w:rsidR="00EA2E2D">
        <w:rPr>
          <w:iCs/>
        </w:rPr>
        <w:t xml:space="preserve"> Волово</w:t>
      </w:r>
      <w:r w:rsidRPr="00A03E6D">
        <w:rPr>
          <w:iCs/>
        </w:rPr>
        <w:t>, ПС</w:t>
      </w:r>
      <w:r w:rsidR="00EA2E2D">
        <w:rPr>
          <w:iCs/>
        </w:rPr>
        <w:t xml:space="preserve"> 110 </w:t>
      </w:r>
      <w:proofErr w:type="spellStart"/>
      <w:r w:rsidR="00EA2E2D">
        <w:rPr>
          <w:iCs/>
        </w:rPr>
        <w:t>кВ</w:t>
      </w:r>
      <w:proofErr w:type="spellEnd"/>
      <w:r w:rsidRPr="00A03E6D">
        <w:rPr>
          <w:iCs/>
        </w:rPr>
        <w:t xml:space="preserve"> Турдей, и участков ВЛ реконструированных </w:t>
      </w:r>
      <w:r w:rsidR="004F5BA2">
        <w:rPr>
          <w:iCs/>
        </w:rPr>
        <w:t xml:space="preserve">ранее) </w:t>
      </w:r>
      <w:r w:rsidR="00820504">
        <w:rPr>
          <w:iCs/>
        </w:rPr>
        <w:t>в</w:t>
      </w:r>
      <w:r w:rsidR="00DD5F39" w:rsidRPr="00A03E6D">
        <w:rPr>
          <w:iCs/>
        </w:rPr>
        <w:t xml:space="preserve">ыполнить обследование ВЛ на предмет возможности подвески ВОЛС на существующие опоры. По результатам обследования определить </w:t>
      </w:r>
      <w:r w:rsidR="0095616F" w:rsidRPr="00A03E6D">
        <w:rPr>
          <w:iCs/>
        </w:rPr>
        <w:t>трассу прокладки ВОК на инженерно-топографическом плане с указанием размеров до постоянных местных ориентиров, марки кабеля</w:t>
      </w:r>
      <w:r w:rsidR="00DD5F39" w:rsidRPr="00A03E6D">
        <w:rPr>
          <w:iCs/>
        </w:rPr>
        <w:t xml:space="preserve">, объем реконструкции указанных ВЛ и возможность их отключений для подвески оптического кабеля (ОКСН, ОКГТ и </w:t>
      </w:r>
      <w:proofErr w:type="spellStart"/>
      <w:r w:rsidR="00DD5F39" w:rsidRPr="00A03E6D">
        <w:rPr>
          <w:iCs/>
        </w:rPr>
        <w:t>т.д</w:t>
      </w:r>
      <w:proofErr w:type="spellEnd"/>
      <w:r w:rsidRPr="00A03E6D">
        <w:rPr>
          <w:iCs/>
        </w:rPr>
        <w:t xml:space="preserve">) </w:t>
      </w:r>
      <w:r w:rsidR="004C1BB3" w:rsidRPr="00A03E6D">
        <w:rPr>
          <w:iCs/>
        </w:rPr>
        <w:t>При обследовании определить (выполнить):</w:t>
      </w:r>
    </w:p>
    <w:p w14:paraId="0832D162" w14:textId="3B3217CF" w:rsidR="004C1BB3" w:rsidRDefault="004C1BB3" w:rsidP="0072633E">
      <w:pPr>
        <w:pStyle w:val="aff3"/>
        <w:widowControl w:val="0"/>
        <w:numPr>
          <w:ilvl w:val="0"/>
          <w:numId w:val="29"/>
        </w:numPr>
        <w:tabs>
          <w:tab w:val="left" w:pos="-4680"/>
          <w:tab w:val="left" w:pos="960"/>
        </w:tabs>
        <w:spacing w:line="235" w:lineRule="auto"/>
        <w:jc w:val="both"/>
      </w:pPr>
      <w:r>
        <w:t>координаты всех опор;</w:t>
      </w:r>
    </w:p>
    <w:p w14:paraId="209744B1" w14:textId="38D08D72" w:rsidR="004C1BB3" w:rsidRPr="00426E04" w:rsidRDefault="004C1BB3" w:rsidP="0072633E">
      <w:pPr>
        <w:pStyle w:val="aff3"/>
        <w:widowControl w:val="0"/>
        <w:numPr>
          <w:ilvl w:val="0"/>
          <w:numId w:val="30"/>
        </w:numPr>
        <w:tabs>
          <w:tab w:val="left" w:pos="-4680"/>
          <w:tab w:val="left" w:pos="960"/>
        </w:tabs>
        <w:spacing w:line="235" w:lineRule="auto"/>
        <w:jc w:val="both"/>
      </w:pPr>
      <w:r w:rsidRPr="00426E04">
        <w:t xml:space="preserve">длины пролетов между опорами; </w:t>
      </w:r>
    </w:p>
    <w:p w14:paraId="6632F498" w14:textId="64D5CA83" w:rsidR="004C1BB3" w:rsidRPr="00426E04" w:rsidRDefault="004C1BB3" w:rsidP="0072633E">
      <w:pPr>
        <w:pStyle w:val="aff3"/>
        <w:widowControl w:val="0"/>
        <w:numPr>
          <w:ilvl w:val="0"/>
          <w:numId w:val="30"/>
        </w:numPr>
        <w:tabs>
          <w:tab w:val="left" w:pos="-4680"/>
          <w:tab w:val="left" w:pos="960"/>
        </w:tabs>
        <w:spacing w:line="235" w:lineRule="auto"/>
        <w:jc w:val="both"/>
      </w:pPr>
      <w:r w:rsidRPr="00426E04">
        <w:t xml:space="preserve">углы поворота трассы; </w:t>
      </w:r>
    </w:p>
    <w:p w14:paraId="4BDE5132" w14:textId="77777777" w:rsidR="004C1BB3" w:rsidRDefault="004C1BB3" w:rsidP="0072633E">
      <w:pPr>
        <w:pStyle w:val="aff3"/>
        <w:widowControl w:val="0"/>
        <w:numPr>
          <w:ilvl w:val="0"/>
          <w:numId w:val="30"/>
        </w:numPr>
        <w:tabs>
          <w:tab w:val="left" w:pos="-4680"/>
          <w:tab w:val="left" w:pos="960"/>
        </w:tabs>
        <w:spacing w:line="235" w:lineRule="auto"/>
        <w:jc w:val="both"/>
      </w:pPr>
      <w:r w:rsidRPr="00426E04">
        <w:t xml:space="preserve">стрелы провеса проводов и </w:t>
      </w:r>
      <w:proofErr w:type="spellStart"/>
      <w:r w:rsidRPr="00426E04">
        <w:t>т.д</w:t>
      </w:r>
      <w:proofErr w:type="spellEnd"/>
      <w:r w:rsidRPr="00426E04">
        <w:t>;</w:t>
      </w:r>
    </w:p>
    <w:p w14:paraId="2ADDCD2C" w14:textId="65F2E3A5" w:rsidR="004C1BB3" w:rsidRDefault="004C1BB3" w:rsidP="0072633E">
      <w:pPr>
        <w:pStyle w:val="aff3"/>
        <w:widowControl w:val="0"/>
        <w:numPr>
          <w:ilvl w:val="0"/>
          <w:numId w:val="30"/>
        </w:numPr>
        <w:tabs>
          <w:tab w:val="left" w:pos="-4680"/>
          <w:tab w:val="left" w:pos="960"/>
        </w:tabs>
        <w:spacing w:line="235" w:lineRule="auto"/>
        <w:jc w:val="both"/>
      </w:pPr>
      <w:r>
        <w:t>натурное обследование опор и фундаментов</w:t>
      </w:r>
      <w:r w:rsidRPr="00426E04">
        <w:t>;</w:t>
      </w:r>
    </w:p>
    <w:p w14:paraId="1A14DAF1" w14:textId="77777777" w:rsidR="004C1BB3" w:rsidRDefault="004C1BB3" w:rsidP="0072633E">
      <w:pPr>
        <w:pStyle w:val="aff3"/>
        <w:widowControl w:val="0"/>
        <w:numPr>
          <w:ilvl w:val="0"/>
          <w:numId w:val="30"/>
        </w:numPr>
        <w:tabs>
          <w:tab w:val="left" w:pos="-4680"/>
          <w:tab w:val="left" w:pos="960"/>
        </w:tabs>
        <w:spacing w:line="235" w:lineRule="auto"/>
        <w:jc w:val="both"/>
      </w:pPr>
      <w:r>
        <w:t>составление дефектной ведомости</w:t>
      </w:r>
      <w:r w:rsidRPr="00426E04">
        <w:t>;</w:t>
      </w:r>
    </w:p>
    <w:p w14:paraId="2D200DBE" w14:textId="709D18E4" w:rsidR="004C1BB3" w:rsidRPr="00D72ED4" w:rsidRDefault="004C1BB3" w:rsidP="004F5BA2">
      <w:pPr>
        <w:widowControl w:val="0"/>
        <w:tabs>
          <w:tab w:val="left" w:pos="-4680"/>
          <w:tab w:val="left" w:pos="1080"/>
          <w:tab w:val="left" w:pos="1418"/>
        </w:tabs>
        <w:spacing w:line="235" w:lineRule="auto"/>
        <w:ind w:firstLine="709"/>
        <w:jc w:val="both"/>
      </w:pPr>
      <w:r>
        <w:t>По результатам обследования</w:t>
      </w:r>
      <w:r w:rsidRPr="00E1471D">
        <w:t xml:space="preserve"> </w:t>
      </w:r>
      <w:r>
        <w:t>ВЛ подготовить в</w:t>
      </w:r>
      <w:r w:rsidRPr="00E1471D">
        <w:t>ывод</w:t>
      </w:r>
      <w:r>
        <w:t>ы о техническом состоянии ВЛ, определить объемы</w:t>
      </w:r>
      <w:r w:rsidRPr="00E1471D">
        <w:t xml:space="preserve"> ремонтно-восстановительных мероприятий, реконструкци</w:t>
      </w:r>
      <w:r>
        <w:t>и (технического перевооружения) ВЛ</w:t>
      </w:r>
      <w:r w:rsidRPr="00971B14">
        <w:t xml:space="preserve"> </w:t>
      </w:r>
      <w:r w:rsidRPr="00D72ED4">
        <w:t>и возможность их отключений для подвески оптического кабеля (ОКСН, ОКГТ и т.д.)</w:t>
      </w:r>
      <w:r>
        <w:rPr>
          <w:i/>
        </w:rPr>
        <w:t>.</w:t>
      </w:r>
    </w:p>
    <w:p w14:paraId="41BC02B9" w14:textId="70F4EF93" w:rsidR="00DD5F39" w:rsidRPr="00D72ED4" w:rsidRDefault="00DD5F39" w:rsidP="004F5BA2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</w:pPr>
      <w:r w:rsidRPr="00D72ED4"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14:paraId="64C13EBC" w14:textId="0EE9ECE8" w:rsidR="00DD5F39" w:rsidRPr="00F02C5F" w:rsidRDefault="00DD5F39" w:rsidP="004F5BA2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  <w:rPr>
          <w:iCs/>
        </w:rPr>
      </w:pPr>
      <w:r w:rsidRPr="00D72ED4">
        <w:t xml:space="preserve">Результаты </w:t>
      </w:r>
      <w:proofErr w:type="spellStart"/>
      <w:r w:rsidRPr="00D72ED4">
        <w:t>предпроектного</w:t>
      </w:r>
      <w:proofErr w:type="spellEnd"/>
      <w:r w:rsidRPr="00D72ED4">
        <w:t xml:space="preserve"> обследования </w:t>
      </w:r>
      <w:r w:rsidRPr="00D72ED4">
        <w:rPr>
          <w:iCs/>
        </w:rPr>
        <w:t>(</w:t>
      </w:r>
      <w:proofErr w:type="spellStart"/>
      <w:r w:rsidRPr="00D72ED4">
        <w:rPr>
          <w:iCs/>
        </w:rPr>
        <w:t>пп</w:t>
      </w:r>
      <w:proofErr w:type="spellEnd"/>
      <w:r w:rsidRPr="00D72ED4">
        <w:rPr>
          <w:iCs/>
        </w:rPr>
        <w:t>. 5.1.1-5.1.</w:t>
      </w:r>
      <w:r w:rsidR="00CA1F04">
        <w:rPr>
          <w:iCs/>
        </w:rPr>
        <w:t>3</w:t>
      </w:r>
      <w:r w:rsidRPr="00D72ED4">
        <w:rPr>
          <w:iCs/>
        </w:rPr>
        <w:t>)</w:t>
      </w:r>
      <w:r w:rsidRPr="00D72ED4">
        <w:t xml:space="preserve"> согласовать с </w:t>
      </w:r>
      <w:r w:rsidR="00C37B4A" w:rsidRPr="00F02C5F">
        <w:t>филиалом</w:t>
      </w:r>
      <w:r w:rsidRPr="00F02C5F">
        <w:t xml:space="preserve"> ПАО «</w:t>
      </w:r>
      <w:r w:rsidR="00E966A8">
        <w:t>Россети</w:t>
      </w:r>
      <w:r w:rsidR="00C37B4A" w:rsidRPr="00F02C5F">
        <w:t xml:space="preserve"> </w:t>
      </w:r>
      <w:r w:rsidR="00E332E2" w:rsidRPr="00F02C5F">
        <w:t>_</w:t>
      </w:r>
      <w:r w:rsidR="00E2506D">
        <w:t>Центр и Приволжье</w:t>
      </w:r>
      <w:r w:rsidR="00176554" w:rsidRPr="00F02C5F">
        <w:t>»</w:t>
      </w:r>
      <w:r w:rsidR="00E332E2" w:rsidRPr="00F02C5F">
        <w:t xml:space="preserve"> -</w:t>
      </w:r>
      <w:r w:rsidR="00E2506D">
        <w:t xml:space="preserve"> </w:t>
      </w:r>
      <w:r w:rsidR="00E332E2" w:rsidRPr="00F02C5F">
        <w:t>«</w:t>
      </w:r>
      <w:r w:rsidR="00E2506D">
        <w:t>Тулэнерго</w:t>
      </w:r>
      <w:r w:rsidR="00E332E2" w:rsidRPr="00F02C5F">
        <w:t>»</w:t>
      </w:r>
      <w:r w:rsidRPr="00F02C5F">
        <w:t>.</w:t>
      </w:r>
    </w:p>
    <w:p w14:paraId="64908FBB" w14:textId="6D8AFD6D" w:rsidR="00DD5F39" w:rsidRPr="00D72ED4" w:rsidRDefault="00DD5F39" w:rsidP="004F5BA2">
      <w:pPr>
        <w:widowControl w:val="0"/>
        <w:tabs>
          <w:tab w:val="left" w:pos="-4680"/>
          <w:tab w:val="left" w:pos="1080"/>
        </w:tabs>
        <w:spacing w:line="235" w:lineRule="auto"/>
        <w:ind w:firstLine="709"/>
        <w:jc w:val="both"/>
      </w:pPr>
      <w:proofErr w:type="spellStart"/>
      <w:r w:rsidRPr="00F02C5F">
        <w:t>Предпроектные</w:t>
      </w:r>
      <w:proofErr w:type="spellEnd"/>
      <w:r w:rsidRPr="00F02C5F">
        <w:t xml:space="preserve"> обследования проводятся проектной</w:t>
      </w:r>
      <w:r w:rsidRPr="00D72ED4">
        <w:t xml:space="preserve">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14:paraId="18E6E62F" w14:textId="77777777" w:rsidR="00DD5F39" w:rsidRPr="00D72ED4" w:rsidRDefault="00DD5F39" w:rsidP="004F5BA2">
      <w:pPr>
        <w:widowControl w:val="0"/>
        <w:tabs>
          <w:tab w:val="left" w:pos="-4680"/>
          <w:tab w:val="left" w:pos="1080"/>
        </w:tabs>
        <w:spacing w:line="235" w:lineRule="auto"/>
        <w:ind w:firstLine="709"/>
        <w:jc w:val="both"/>
        <w:rPr>
          <w:b/>
          <w:iCs/>
        </w:rPr>
      </w:pPr>
      <w:r w:rsidRPr="00D72ED4">
        <w:t xml:space="preserve">Отчет с результатами </w:t>
      </w:r>
      <w:proofErr w:type="spellStart"/>
      <w:r w:rsidRPr="00D72ED4">
        <w:t>предпроектного</w:t>
      </w:r>
      <w:proofErr w:type="spellEnd"/>
      <w:r w:rsidRPr="00D72ED4">
        <w:t xml:space="preserve"> обследования оформить отдельным томом.</w:t>
      </w:r>
    </w:p>
    <w:p w14:paraId="6D19461B" w14:textId="021F6524" w:rsidR="00DD5F39" w:rsidRPr="00D72ED4" w:rsidRDefault="00C56C55" w:rsidP="004F5BA2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spacing w:line="235" w:lineRule="auto"/>
        <w:ind w:left="0" w:firstLine="709"/>
        <w:jc w:val="both"/>
        <w:rPr>
          <w:b/>
        </w:rPr>
      </w:pPr>
      <w:r>
        <w:rPr>
          <w:b/>
          <w:bCs/>
        </w:rPr>
        <w:t xml:space="preserve">  I </w:t>
      </w:r>
      <w:r w:rsidR="00DD5F39" w:rsidRPr="00D72ED4">
        <w:rPr>
          <w:b/>
          <w:bCs/>
        </w:rPr>
        <w:t xml:space="preserve">этап проектирования «Разработка, обоснование и согласование с Заказчиком, </w:t>
      </w:r>
      <w:r w:rsidR="0086333D">
        <w:rPr>
          <w:b/>
          <w:bCs/>
        </w:rPr>
        <w:t xml:space="preserve">Филиалом </w:t>
      </w:r>
      <w:r w:rsidR="00DD5F39" w:rsidRPr="00D72ED4">
        <w:rPr>
          <w:b/>
          <w:bCs/>
        </w:rPr>
        <w:t>АО «СО ЕЭС»</w:t>
      </w:r>
      <w:r w:rsidR="00E2227A">
        <w:rPr>
          <w:b/>
          <w:bCs/>
        </w:rPr>
        <w:t xml:space="preserve"> Тульское РДУ</w:t>
      </w:r>
      <w:r w:rsidR="00DD5F39" w:rsidRPr="00D72ED4">
        <w:rPr>
          <w:b/>
          <w:bCs/>
        </w:rPr>
        <w:t xml:space="preserve"> и </w:t>
      </w:r>
      <w:r w:rsidR="00DD5F39" w:rsidRPr="00D72ED4">
        <w:rPr>
          <w:b/>
        </w:rPr>
        <w:t xml:space="preserve">другими участниками строительства основных технических решений (ОТР) по </w:t>
      </w:r>
      <w:r w:rsidR="00CA1F04">
        <w:rPr>
          <w:b/>
        </w:rPr>
        <w:t>реконструируемому</w:t>
      </w:r>
      <w:r w:rsidR="00CA1F04" w:rsidRPr="00D72ED4">
        <w:rPr>
          <w:b/>
        </w:rPr>
        <w:t xml:space="preserve"> </w:t>
      </w:r>
      <w:r w:rsidR="00DD5F39" w:rsidRPr="00D72ED4">
        <w:rPr>
          <w:b/>
        </w:rPr>
        <w:t>объекту».</w:t>
      </w:r>
    </w:p>
    <w:p w14:paraId="7DA35A03" w14:textId="77777777" w:rsidR="00DD5F39" w:rsidRPr="00D72ED4" w:rsidRDefault="00DD5F39" w:rsidP="004F5BA2">
      <w:pPr>
        <w:widowControl w:val="0"/>
        <w:tabs>
          <w:tab w:val="left" w:pos="720"/>
        </w:tabs>
        <w:spacing w:line="235" w:lineRule="auto"/>
        <w:ind w:firstLine="709"/>
        <w:jc w:val="both"/>
      </w:pPr>
      <w:r w:rsidRPr="00D72ED4">
        <w:t>На I этапе проектирования разработать следующие разделы документации:</w:t>
      </w:r>
    </w:p>
    <w:p w14:paraId="7EC12DFB" w14:textId="77777777" w:rsidR="00DD5F39" w:rsidRPr="00687EF6" w:rsidRDefault="00DD5F39" w:rsidP="004F5BA2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  <w:rPr>
          <w:b/>
          <w:iCs/>
        </w:rPr>
      </w:pPr>
      <w:r w:rsidRPr="00687EF6">
        <w:rPr>
          <w:b/>
          <w:iCs/>
        </w:rPr>
        <w:t>«Балансы и режимы»:</w:t>
      </w:r>
    </w:p>
    <w:p w14:paraId="540DF0FD" w14:textId="2CC51222" w:rsidR="00DD5F39" w:rsidRPr="00D72ED4" w:rsidRDefault="00D307F5" w:rsidP="004F5BA2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spacing w:line="235" w:lineRule="auto"/>
        <w:ind w:left="0" w:firstLine="709"/>
        <w:jc w:val="both"/>
        <w:rPr>
          <w:iCs/>
        </w:rPr>
      </w:pPr>
      <w:r w:rsidRPr="00D72ED4">
        <w:rPr>
          <w:iCs/>
        </w:rPr>
        <w:t xml:space="preserve"> </w:t>
      </w:r>
      <w:r w:rsidR="00DD5F39" w:rsidRPr="00D72ED4">
        <w:rPr>
          <w:iCs/>
        </w:rPr>
        <w:t xml:space="preserve">«Расчеты </w:t>
      </w:r>
      <w:r w:rsidR="00DD5F39" w:rsidRPr="00D72ED4">
        <w:t xml:space="preserve">установившихся электроэнергетических </w:t>
      </w:r>
      <w:r w:rsidR="00DD5F39" w:rsidRPr="00D72ED4">
        <w:rPr>
          <w:iCs/>
        </w:rPr>
        <w:t>режимов».</w:t>
      </w:r>
    </w:p>
    <w:p w14:paraId="1BEE14EE" w14:textId="1523EE0E" w:rsidR="00CA1F04" w:rsidRPr="00687EF6" w:rsidRDefault="00DD5F39" w:rsidP="00687EF6">
      <w:pPr>
        <w:widowControl w:val="0"/>
        <w:tabs>
          <w:tab w:val="left" w:pos="-4680"/>
          <w:tab w:val="left" w:pos="1680"/>
        </w:tabs>
        <w:spacing w:line="235" w:lineRule="auto"/>
        <w:ind w:firstLine="709"/>
        <w:jc w:val="both"/>
      </w:pPr>
      <w:r w:rsidRPr="00D72ED4">
        <w:rPr>
          <w:iCs/>
        </w:rPr>
        <w:t>В</w:t>
      </w:r>
      <w:r w:rsidRPr="00D72ED4">
        <w:t xml:space="preserve">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</w:t>
      </w:r>
      <w:r w:rsidRPr="00CA1F04">
        <w:t xml:space="preserve">возмущениях в указанных схемах в соответствии с требованиями Методических указаний по устойчивости энергосистем </w:t>
      </w:r>
      <w:r w:rsidR="0086333D" w:rsidRPr="00CA1F04">
        <w:rPr>
          <w:iCs/>
        </w:rPr>
        <w:t xml:space="preserve">и ГОСТ Р 58670-2019 «Единая энергетическая система и изолированно работающие энергосистемы. Планирование развития энергосистем. Расчеты электроэнергетических режимов и определение технических решений при перспективном развитии энергосистем. Нормы и требования» на год ввода объекта в эксплуатацию (окончания реконструкции) и на перспективу 5 (пять) лет </w:t>
      </w:r>
      <w:r w:rsidR="00CA1F04" w:rsidRPr="00687EF6">
        <w:t xml:space="preserve">после ввода в работу </w:t>
      </w:r>
      <w:proofErr w:type="spellStart"/>
      <w:r w:rsidR="00CA1F04" w:rsidRPr="00687EF6">
        <w:t>энергопринимающих</w:t>
      </w:r>
      <w:proofErr w:type="spellEnd"/>
      <w:r w:rsidR="00CA1F04" w:rsidRPr="00687EF6">
        <w:t xml:space="preserve"> устройств в случае, если указанный пятилетний период не превышает период, на который разработана схема и программа развития Единой энергетической системы России (далее </w:t>
      </w:r>
      <w:r w:rsidR="00CA1F04" w:rsidRPr="00687EF6">
        <w:sym w:font="Symbol" w:char="F02D"/>
      </w:r>
      <w:r w:rsidR="00CA1F04" w:rsidRPr="00687EF6">
        <w:t xml:space="preserve"> </w:t>
      </w:r>
      <w:proofErr w:type="spellStart"/>
      <w:r w:rsidR="00CA1F04" w:rsidRPr="00687EF6">
        <w:t>СиПР</w:t>
      </w:r>
      <w:proofErr w:type="spellEnd"/>
      <w:r w:rsidR="00CA1F04" w:rsidRPr="00687EF6">
        <w:t xml:space="preserve"> ЕЭС), являющаяся актуальной на момент разработки документации, либо на последний год расчетного периода </w:t>
      </w:r>
      <w:proofErr w:type="spellStart"/>
      <w:r w:rsidR="00CA1F04" w:rsidRPr="00687EF6">
        <w:t>СиПР</w:t>
      </w:r>
      <w:proofErr w:type="spellEnd"/>
      <w:r w:rsidR="00CA1F04" w:rsidRPr="00687EF6">
        <w:t xml:space="preserve"> ЕЭС, актуальной на момент разработки </w:t>
      </w:r>
      <w:r w:rsidR="00E34906">
        <w:t>документации</w:t>
      </w:r>
      <w:r w:rsidR="00CA1F04" w:rsidRPr="00687EF6">
        <w:t xml:space="preserve"> в случае, если пятилетний период выходит за пределы расчетного периода </w:t>
      </w:r>
      <w:proofErr w:type="spellStart"/>
      <w:r w:rsidR="00CA1F04" w:rsidRPr="00687EF6">
        <w:lastRenderedPageBreak/>
        <w:t>СиПР</w:t>
      </w:r>
      <w:proofErr w:type="spellEnd"/>
      <w:r w:rsidR="00CA1F04" w:rsidRPr="00687EF6">
        <w:t> ЕЭС с оценкой уровня потребления электроэнергии и мощности в отдельных узлах, балансов мощности и электроэнергии</w:t>
      </w:r>
      <w:r w:rsidR="00CA1F04" w:rsidRPr="003641F0">
        <w:rPr>
          <w:iCs/>
        </w:rPr>
        <w:t xml:space="preserve"> (в случае прогнозирования существенного изменения </w:t>
      </w:r>
      <w:proofErr w:type="spellStart"/>
      <w:r w:rsidR="00CA1F04" w:rsidRPr="003641F0">
        <w:rPr>
          <w:iCs/>
        </w:rPr>
        <w:t>режимно</w:t>
      </w:r>
      <w:proofErr w:type="spellEnd"/>
      <w:r w:rsidR="00CA1F04" w:rsidRPr="003641F0">
        <w:rPr>
          <w:iCs/>
        </w:rPr>
        <w:t>-балансовой ситуации в связи с вводом/выводом генерирующих и электросетевых объектов расчеты должны быть дополнительно выполнены для каждого года пятилетнего периода).</w:t>
      </w:r>
      <w:r w:rsidR="00CA1F04">
        <w:rPr>
          <w:iCs/>
        </w:rPr>
        <w:t xml:space="preserve">  </w:t>
      </w:r>
    </w:p>
    <w:p w14:paraId="6C23B420" w14:textId="20E5EC4D" w:rsidR="0086333D" w:rsidRPr="003641F0" w:rsidRDefault="0086333D" w:rsidP="00687EF6">
      <w:pPr>
        <w:widowControl w:val="0"/>
        <w:tabs>
          <w:tab w:val="left" w:pos="-4680"/>
          <w:tab w:val="left" w:pos="1680"/>
        </w:tabs>
        <w:spacing w:line="235" w:lineRule="auto"/>
        <w:ind w:firstLine="709"/>
        <w:jc w:val="both"/>
      </w:pPr>
      <w:r w:rsidRPr="003641F0">
        <w:t xml:space="preserve">Результаты расчетов должны включать в себя токовые нагрузки ЛЭП, трансформаторов ПС, </w:t>
      </w:r>
      <w:proofErr w:type="spellStart"/>
      <w:r w:rsidRPr="003641F0">
        <w:t>потокораспределение</w:t>
      </w:r>
      <w:proofErr w:type="spellEnd"/>
      <w:r w:rsidRPr="003641F0">
        <w:t xml:space="preserve"> активной и реактивной мощности, уровни </w:t>
      </w:r>
      <w:r w:rsidR="00CA1F04">
        <w:t xml:space="preserve">напряжения в сети </w:t>
      </w:r>
      <w:r w:rsidRPr="003641F0">
        <w:t xml:space="preserve">110 </w:t>
      </w:r>
      <w:proofErr w:type="spellStart"/>
      <w:r w:rsidRPr="003641F0">
        <w:t>кВ</w:t>
      </w:r>
      <w:proofErr w:type="spellEnd"/>
      <w:r w:rsidRPr="003641F0">
        <w:t xml:space="preserve"> и выше, представленные в табличном виде и нанесенные на однолинейную схему замещения сети.</w:t>
      </w:r>
    </w:p>
    <w:p w14:paraId="1B593ED4" w14:textId="721A7EA7" w:rsidR="00DD5F39" w:rsidRPr="00D72ED4" w:rsidRDefault="00DD5F39" w:rsidP="004F5BA2">
      <w:pPr>
        <w:pStyle w:val="ac"/>
        <w:spacing w:after="0" w:line="235" w:lineRule="auto"/>
        <w:ind w:firstLine="720"/>
        <w:jc w:val="both"/>
        <w:rPr>
          <w:i/>
          <w:szCs w:val="24"/>
        </w:rPr>
      </w:pPr>
      <w:r w:rsidRPr="00D72ED4">
        <w:rPr>
          <w:szCs w:val="24"/>
        </w:rPr>
        <w:t xml:space="preserve">В случае превышения расчетными величинами допустимых значений параметров существующего оборудования </w:t>
      </w:r>
      <w:r w:rsidR="005B754D">
        <w:rPr>
          <w:szCs w:val="24"/>
        </w:rPr>
        <w:t>электрической сети (провода ЛЭП</w:t>
      </w:r>
      <w:r w:rsidR="0086333D" w:rsidRPr="00605CBF">
        <w:rPr>
          <w:sz w:val="26"/>
          <w:szCs w:val="26"/>
        </w:rPr>
        <w:t xml:space="preserve">, </w:t>
      </w:r>
      <w:r w:rsidR="0086333D" w:rsidRPr="00687EF6">
        <w:rPr>
          <w:szCs w:val="24"/>
        </w:rPr>
        <w:t>выключатели, разъединители, ТТ, ВЧ-заградители, ошиновка и т.д.</w:t>
      </w:r>
      <w:r w:rsidRPr="00D72ED4">
        <w:rPr>
          <w:szCs w:val="24"/>
        </w:rPr>
        <w:t>) предусмотреть усиление сети, а также замену оборудования вне зависимости от принадлежности объектов.</w:t>
      </w:r>
    </w:p>
    <w:p w14:paraId="49CC0828" w14:textId="2EEF4392" w:rsidR="00DD5F39" w:rsidRPr="00D72ED4" w:rsidRDefault="009207F1" w:rsidP="004F5BA2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spacing w:line="235" w:lineRule="auto"/>
        <w:ind w:left="0" w:firstLine="709"/>
        <w:jc w:val="both"/>
        <w:rPr>
          <w:iCs/>
        </w:rPr>
      </w:pPr>
      <w:r w:rsidRPr="00D72ED4">
        <w:rPr>
          <w:iCs/>
        </w:rPr>
        <w:t xml:space="preserve"> </w:t>
      </w:r>
      <w:r w:rsidR="00DD5F39" w:rsidRPr="00D72ED4">
        <w:rPr>
          <w:iCs/>
        </w:rPr>
        <w:t xml:space="preserve">«Расчеты </w:t>
      </w:r>
      <w:r w:rsidR="00DD5F39" w:rsidRPr="00D72ED4">
        <w:t>особых (</w:t>
      </w:r>
      <w:r w:rsidR="00DD5F39" w:rsidRPr="00D72ED4">
        <w:rPr>
          <w:iCs/>
        </w:rPr>
        <w:t>специальных</w:t>
      </w:r>
      <w:r w:rsidR="00DD5F39" w:rsidRPr="00D72ED4">
        <w:t>)</w:t>
      </w:r>
      <w:r w:rsidR="00DD5F39" w:rsidRPr="00D72ED4">
        <w:rPr>
          <w:iCs/>
        </w:rPr>
        <w:t xml:space="preserve"> режимов работы ЛЭП»</w:t>
      </w:r>
      <w:r w:rsidR="00AA31CA">
        <w:rPr>
          <w:iCs/>
        </w:rPr>
        <w:t xml:space="preserve"> (при необходимости</w:t>
      </w:r>
      <w:r w:rsidR="00D0550D">
        <w:rPr>
          <w:iCs/>
        </w:rPr>
        <w:t xml:space="preserve">, </w:t>
      </w:r>
      <w:r w:rsidR="00D0550D" w:rsidRPr="00A56CBA">
        <w:rPr>
          <w:i/>
          <w:color w:val="000000"/>
        </w:rPr>
        <w:t>при соответствующем обосновании</w:t>
      </w:r>
      <w:r w:rsidR="00AA31CA">
        <w:rPr>
          <w:iCs/>
        </w:rPr>
        <w:t>)</w:t>
      </w:r>
      <w:r w:rsidR="00DD5F39" w:rsidRPr="00D72ED4">
        <w:rPr>
          <w:iCs/>
        </w:rPr>
        <w:t>.</w:t>
      </w:r>
    </w:p>
    <w:p w14:paraId="3361C8C3" w14:textId="684046D2" w:rsidR="00DD5F39" w:rsidRPr="00D72ED4" w:rsidRDefault="00DD5F39" w:rsidP="004F5BA2">
      <w:pPr>
        <w:widowControl w:val="0"/>
        <w:tabs>
          <w:tab w:val="left" w:pos="-4680"/>
          <w:tab w:val="left" w:pos="1800"/>
        </w:tabs>
        <w:spacing w:line="235" w:lineRule="auto"/>
        <w:ind w:firstLine="709"/>
        <w:jc w:val="both"/>
      </w:pPr>
      <w:r w:rsidRPr="00D72ED4">
        <w:rPr>
          <w:iCs/>
        </w:rPr>
        <w:t>В</w:t>
      </w:r>
      <w:r w:rsidRPr="00D72ED4">
        <w:t xml:space="preserve"> составе</w:t>
      </w:r>
      <w:r w:rsidRPr="00D72ED4">
        <w:rPr>
          <w:iCs/>
        </w:rPr>
        <w:t xml:space="preserve"> </w:t>
      </w:r>
      <w:r w:rsidRPr="00D72ED4">
        <w:t xml:space="preserve">раздела должны быть выполнены </w:t>
      </w:r>
      <w:r w:rsidRPr="00D72ED4">
        <w:rPr>
          <w:bCs/>
          <w:iCs/>
        </w:rPr>
        <w:t>р</w:t>
      </w:r>
      <w:r w:rsidRPr="00D72ED4">
        <w:t>асче</w:t>
      </w:r>
      <w:r w:rsidR="00587715">
        <w:t>ты особых (специальных) режимов.</w:t>
      </w:r>
    </w:p>
    <w:p w14:paraId="495FBFB3" w14:textId="39DA5EE0" w:rsidR="00DD5F39" w:rsidRPr="00D72ED4" w:rsidRDefault="00DD5F39" w:rsidP="004F5BA2">
      <w:pPr>
        <w:widowControl w:val="0"/>
        <w:tabs>
          <w:tab w:val="left" w:pos="1134"/>
          <w:tab w:val="left" w:pos="1440"/>
        </w:tabs>
        <w:spacing w:line="235" w:lineRule="auto"/>
        <w:ind w:firstLine="709"/>
        <w:jc w:val="both"/>
      </w:pPr>
      <w:r w:rsidRPr="00D72ED4">
        <w:t xml:space="preserve">Результаты расчетов должны включать в себя данные по уровням напряжения на разомкнутом конце ЛЭП, шинах 110 </w:t>
      </w:r>
      <w:proofErr w:type="spellStart"/>
      <w:r w:rsidRPr="00D72ED4">
        <w:t>кВ</w:t>
      </w:r>
      <w:proofErr w:type="spellEnd"/>
      <w:r w:rsidRPr="00D72ED4">
        <w:t xml:space="preserve"> и выше питающей ПС (РУ электростанции), представленные в табличном виде.</w:t>
      </w:r>
    </w:p>
    <w:p w14:paraId="005B932F" w14:textId="1D52A842" w:rsidR="0086333D" w:rsidRDefault="00DD5F39" w:rsidP="0086333D">
      <w:pPr>
        <w:widowControl w:val="0"/>
        <w:tabs>
          <w:tab w:val="left" w:pos="-4680"/>
          <w:tab w:val="left" w:pos="993"/>
          <w:tab w:val="left" w:pos="1080"/>
        </w:tabs>
        <w:spacing w:line="235" w:lineRule="auto"/>
        <w:ind w:firstLine="709"/>
        <w:jc w:val="both"/>
      </w:pPr>
      <w:r w:rsidRPr="00D72ED4">
        <w:t>●</w:t>
      </w:r>
      <w:r w:rsidRPr="00D72ED4">
        <w:tab/>
        <w:t xml:space="preserve">при отключении ЛЭП после неуспешного </w:t>
      </w:r>
      <w:r w:rsidRPr="00D72ED4">
        <w:rPr>
          <w:bCs/>
        </w:rPr>
        <w:t>АПВ</w:t>
      </w:r>
      <w:r w:rsidRPr="00D72ED4">
        <w:t xml:space="preserve"> или неуспешного включения ЛЭП от </w:t>
      </w:r>
      <w:r w:rsidRPr="00D72ED4">
        <w:rPr>
          <w:bCs/>
        </w:rPr>
        <w:t>ключа управления</w:t>
      </w:r>
      <w:r w:rsidRPr="00D72ED4">
        <w:t xml:space="preserve"> с целью проверки возможности возникновения апериодической составляющей тока в поврежденных и неповрежденных фазах при несимметричных КЗ.</w:t>
      </w:r>
    </w:p>
    <w:p w14:paraId="2BFFFB52" w14:textId="144480BD" w:rsidR="009207F1" w:rsidRDefault="0086333D" w:rsidP="009207F1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spacing w:line="235" w:lineRule="auto"/>
        <w:ind w:left="0" w:firstLine="709"/>
        <w:jc w:val="both"/>
        <w:rPr>
          <w:iCs/>
        </w:rPr>
      </w:pPr>
      <w:r>
        <w:rPr>
          <w:iCs/>
        </w:rPr>
        <w:t xml:space="preserve"> </w:t>
      </w:r>
      <w:r w:rsidR="009207F1">
        <w:rPr>
          <w:iCs/>
        </w:rPr>
        <w:t>«Расчёты токов короткого замыкания»</w:t>
      </w:r>
    </w:p>
    <w:p w14:paraId="5A827D29" w14:textId="18788A9A" w:rsidR="009207F1" w:rsidRDefault="009207F1" w:rsidP="00687EF6">
      <w:pPr>
        <w:pStyle w:val="aff3"/>
        <w:widowControl w:val="0"/>
        <w:tabs>
          <w:tab w:val="left" w:pos="-4680"/>
        </w:tabs>
        <w:spacing w:line="235" w:lineRule="auto"/>
        <w:ind w:left="0" w:firstLine="709"/>
        <w:jc w:val="both"/>
        <w:rPr>
          <w:iCs/>
        </w:rPr>
      </w:pPr>
      <w:r w:rsidRPr="009207F1">
        <w:rPr>
          <w:iCs/>
        </w:rPr>
        <w:t>В составе раздела должны быть выполнены расчеты токов КЗ на шинах</w:t>
      </w:r>
      <w:r>
        <w:rPr>
          <w:iCs/>
        </w:rPr>
        <w:t xml:space="preserve"> ПС</w:t>
      </w:r>
      <w:r w:rsidRPr="009207F1">
        <w:rPr>
          <w:iCs/>
        </w:rPr>
        <w:t xml:space="preserve"> объ</w:t>
      </w:r>
      <w:r>
        <w:rPr>
          <w:iCs/>
        </w:rPr>
        <w:t>ект</w:t>
      </w:r>
      <w:r w:rsidR="00323D00">
        <w:rPr>
          <w:iCs/>
        </w:rPr>
        <w:t>ов</w:t>
      </w:r>
      <w:r w:rsidRPr="009207F1">
        <w:rPr>
          <w:iCs/>
        </w:rPr>
        <w:t xml:space="preserve"> </w:t>
      </w:r>
      <w:r>
        <w:rPr>
          <w:iCs/>
        </w:rPr>
        <w:t>реконструкции</w:t>
      </w:r>
      <w:r w:rsidRPr="009207F1">
        <w:rPr>
          <w:iCs/>
        </w:rPr>
        <w:t xml:space="preserve">, а также на шинах </w:t>
      </w:r>
      <w:proofErr w:type="spellStart"/>
      <w:r w:rsidRPr="009207F1">
        <w:rPr>
          <w:iCs/>
        </w:rPr>
        <w:t>энергообъектов</w:t>
      </w:r>
      <w:proofErr w:type="spellEnd"/>
      <w:r w:rsidRPr="009207F1">
        <w:rPr>
          <w:iCs/>
        </w:rPr>
        <w:t xml:space="preserve"> прилегающей сети 110 </w:t>
      </w:r>
      <w:proofErr w:type="spellStart"/>
      <w:r w:rsidRPr="009207F1">
        <w:rPr>
          <w:iCs/>
        </w:rPr>
        <w:t>кВ</w:t>
      </w:r>
      <w:proofErr w:type="spellEnd"/>
      <w:r w:rsidRPr="009207F1">
        <w:rPr>
          <w:iCs/>
        </w:rPr>
        <w:t xml:space="preserve"> и выше на год </w:t>
      </w:r>
      <w:r>
        <w:rPr>
          <w:iCs/>
        </w:rPr>
        <w:t>проведения реконструкции</w:t>
      </w:r>
      <w:r w:rsidRPr="009207F1">
        <w:rPr>
          <w:iCs/>
        </w:rPr>
        <w:t xml:space="preserve"> и на перспективу 5 лет (в случае прогнозирования существенного изменения </w:t>
      </w:r>
      <w:proofErr w:type="spellStart"/>
      <w:r w:rsidRPr="009207F1">
        <w:rPr>
          <w:iCs/>
        </w:rPr>
        <w:t>режимно</w:t>
      </w:r>
      <w:proofErr w:type="spellEnd"/>
      <w:r w:rsidRPr="009207F1">
        <w:rPr>
          <w:iCs/>
        </w:rPr>
        <w:t xml:space="preserve">-балансовой ситуации в связи с вводами генерирующих и электросетевых объектов расчеты должны быть дополнительно выполнены для каждого года первой пятилетки). По </w:t>
      </w:r>
      <w:r>
        <w:rPr>
          <w:iCs/>
        </w:rPr>
        <w:t>результатам расчетов должна быть выполнена проверка</w:t>
      </w:r>
      <w:r w:rsidRPr="009207F1">
        <w:rPr>
          <w:iCs/>
        </w:rPr>
        <w:t xml:space="preserve"> отключающей способности коммутационного оборудования</w:t>
      </w:r>
      <w:r>
        <w:rPr>
          <w:iCs/>
        </w:rPr>
        <w:t xml:space="preserve"> на соответствие</w:t>
      </w:r>
      <w:r w:rsidRPr="009207F1">
        <w:rPr>
          <w:iCs/>
        </w:rPr>
        <w:t xml:space="preserve"> </w:t>
      </w:r>
      <w:r>
        <w:rPr>
          <w:iCs/>
        </w:rPr>
        <w:t>расчетным токам КЗ</w:t>
      </w:r>
      <w:r w:rsidRPr="009207F1">
        <w:rPr>
          <w:iCs/>
        </w:rPr>
        <w:t xml:space="preserve"> и, при необходимости, разработаны рекомендации по замене оборудования на</w:t>
      </w:r>
      <w:r>
        <w:rPr>
          <w:iCs/>
        </w:rPr>
        <w:t xml:space="preserve"> ПС</w:t>
      </w:r>
      <w:r w:rsidRPr="009207F1">
        <w:rPr>
          <w:iCs/>
        </w:rPr>
        <w:t xml:space="preserve"> объект</w:t>
      </w:r>
      <w:r w:rsidR="00323D00">
        <w:rPr>
          <w:iCs/>
        </w:rPr>
        <w:t>ов</w:t>
      </w:r>
      <w:r w:rsidRPr="009207F1">
        <w:rPr>
          <w:iCs/>
        </w:rPr>
        <w:t xml:space="preserve"> </w:t>
      </w:r>
      <w:r>
        <w:rPr>
          <w:iCs/>
        </w:rPr>
        <w:t>реконструкции</w:t>
      </w:r>
      <w:r w:rsidRPr="009207F1">
        <w:rPr>
          <w:iCs/>
        </w:rPr>
        <w:t xml:space="preserve"> и объектах прилегающей сети 110 </w:t>
      </w:r>
      <w:proofErr w:type="spellStart"/>
      <w:r w:rsidRPr="009207F1">
        <w:rPr>
          <w:iCs/>
        </w:rPr>
        <w:t>кВ</w:t>
      </w:r>
      <w:proofErr w:type="spellEnd"/>
      <w:r w:rsidRPr="009207F1">
        <w:rPr>
          <w:iCs/>
        </w:rPr>
        <w:t xml:space="preserve"> и выше и/или разработаны мероприятия по ограничению токов КЗ.</w:t>
      </w:r>
    </w:p>
    <w:p w14:paraId="6FFA6ECE" w14:textId="53EDC84A" w:rsidR="009207F1" w:rsidRPr="00D72ED4" w:rsidRDefault="009207F1" w:rsidP="004F5BA2">
      <w:pPr>
        <w:widowControl w:val="0"/>
        <w:tabs>
          <w:tab w:val="left" w:pos="-4680"/>
          <w:tab w:val="left" w:pos="993"/>
          <w:tab w:val="left" w:pos="1080"/>
        </w:tabs>
        <w:spacing w:line="235" w:lineRule="auto"/>
        <w:ind w:firstLine="709"/>
        <w:jc w:val="both"/>
      </w:pPr>
    </w:p>
    <w:p w14:paraId="29104C2B" w14:textId="56AC3B8D" w:rsidR="00DD5F39" w:rsidRPr="00D72ED4" w:rsidRDefault="00DD5F39" w:rsidP="004F5BA2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  <w:rPr>
          <w:b/>
          <w:iCs/>
        </w:rPr>
      </w:pPr>
      <w:r w:rsidRPr="00D72ED4">
        <w:rPr>
          <w:b/>
          <w:iCs/>
        </w:rPr>
        <w:t>«</w:t>
      </w:r>
      <w:r w:rsidR="00B86D39">
        <w:rPr>
          <w:b/>
          <w:iCs/>
        </w:rPr>
        <w:t xml:space="preserve">Основные технические решения по </w:t>
      </w:r>
      <w:r w:rsidRPr="00D72ED4">
        <w:rPr>
          <w:b/>
          <w:iCs/>
        </w:rPr>
        <w:t>ЛЭП».</w:t>
      </w:r>
    </w:p>
    <w:p w14:paraId="0384CC46" w14:textId="3EBAABE8" w:rsidR="0072009F" w:rsidRPr="0072009F" w:rsidRDefault="0072009F" w:rsidP="0004653D">
      <w:pPr>
        <w:pStyle w:val="aff3"/>
        <w:widowControl w:val="0"/>
        <w:spacing w:line="235" w:lineRule="auto"/>
        <w:ind w:left="0" w:firstLine="709"/>
        <w:jc w:val="both"/>
        <w:rPr>
          <w:bCs/>
        </w:rPr>
      </w:pPr>
      <w:r w:rsidRPr="0072009F">
        <w:rPr>
          <w:bCs/>
        </w:rPr>
        <w:t xml:space="preserve">Выполнить реконструкцию ВЛ с заменой опор, провода, </w:t>
      </w:r>
      <w:proofErr w:type="spellStart"/>
      <w:r w:rsidRPr="0072009F">
        <w:rPr>
          <w:bCs/>
        </w:rPr>
        <w:t>грозотроса</w:t>
      </w:r>
      <w:proofErr w:type="spellEnd"/>
      <w:r w:rsidRPr="0072009F">
        <w:rPr>
          <w:bCs/>
        </w:rPr>
        <w:t xml:space="preserve"> и изоляции, на следующих участках и в следующих объемах:</w:t>
      </w:r>
    </w:p>
    <w:p w14:paraId="089F8F51" w14:textId="4BF91625" w:rsidR="0072009F" w:rsidRPr="0072009F" w:rsidRDefault="0004653D" w:rsidP="00E447C5">
      <w:pPr>
        <w:pStyle w:val="aff3"/>
        <w:widowControl w:val="0"/>
        <w:spacing w:line="235" w:lineRule="auto"/>
        <w:ind w:left="0" w:firstLine="709"/>
        <w:jc w:val="both"/>
        <w:rPr>
          <w:bCs/>
        </w:rPr>
      </w:pPr>
      <w:r w:rsidRPr="0004653D">
        <w:rPr>
          <w:bCs/>
        </w:rPr>
        <w:t xml:space="preserve">- </w:t>
      </w:r>
      <w:r w:rsidR="0072009F" w:rsidRPr="0072009F">
        <w:rPr>
          <w:bCs/>
        </w:rPr>
        <w:t xml:space="preserve">ВЛ 110кВ «Звезда-Бегичево» с </w:t>
      </w:r>
      <w:proofErr w:type="spellStart"/>
      <w:r w:rsidR="0072009F" w:rsidRPr="0072009F">
        <w:rPr>
          <w:bCs/>
        </w:rPr>
        <w:t>отп</w:t>
      </w:r>
      <w:proofErr w:type="spellEnd"/>
      <w:proofErr w:type="gramStart"/>
      <w:r w:rsidR="0072009F" w:rsidRPr="0072009F">
        <w:rPr>
          <w:bCs/>
        </w:rPr>
        <w:t>.</w:t>
      </w:r>
      <w:proofErr w:type="gramEnd"/>
      <w:r w:rsidR="0072009F" w:rsidRPr="0072009F">
        <w:rPr>
          <w:bCs/>
        </w:rPr>
        <w:t xml:space="preserve"> и ВЛ 110кВ «Волово –Бегичево» с </w:t>
      </w:r>
      <w:proofErr w:type="spellStart"/>
      <w:r w:rsidR="0072009F" w:rsidRPr="0072009F">
        <w:rPr>
          <w:bCs/>
        </w:rPr>
        <w:t>отп</w:t>
      </w:r>
      <w:proofErr w:type="spellEnd"/>
      <w:r w:rsidR="0072009F" w:rsidRPr="0072009F">
        <w:rPr>
          <w:bCs/>
        </w:rPr>
        <w:t xml:space="preserve">. в </w:t>
      </w:r>
      <w:proofErr w:type="spellStart"/>
      <w:r w:rsidR="0072009F" w:rsidRPr="0072009F">
        <w:rPr>
          <w:bCs/>
        </w:rPr>
        <w:t>двухцепном</w:t>
      </w:r>
      <w:proofErr w:type="spellEnd"/>
      <w:r w:rsidR="0072009F" w:rsidRPr="0072009F">
        <w:rPr>
          <w:bCs/>
        </w:rPr>
        <w:t xml:space="preserve"> исполнении, протяженностью по трассе 2</w:t>
      </w:r>
      <w:r w:rsidR="00E447C5" w:rsidRPr="00E447C5">
        <w:rPr>
          <w:bCs/>
        </w:rPr>
        <w:t>8</w:t>
      </w:r>
      <w:r w:rsidR="0072009F" w:rsidRPr="0072009F">
        <w:rPr>
          <w:bCs/>
        </w:rPr>
        <w:t>,44 км (опоры №№ 312-475, отпайка №№1-14) - 2</w:t>
      </w:r>
      <w:r w:rsidR="00A673DC">
        <w:rPr>
          <w:bCs/>
        </w:rPr>
        <w:t>8</w:t>
      </w:r>
      <w:r w:rsidR="0072009F" w:rsidRPr="0072009F">
        <w:rPr>
          <w:bCs/>
        </w:rPr>
        <w:t>,44 км (окончательно определить проектом).</w:t>
      </w:r>
    </w:p>
    <w:p w14:paraId="7146CE95" w14:textId="32FF5A44" w:rsidR="00021347" w:rsidRDefault="00DD5F39" w:rsidP="004F5BA2">
      <w:pPr>
        <w:pStyle w:val="aff3"/>
        <w:widowControl w:val="0"/>
        <w:tabs>
          <w:tab w:val="left" w:pos="720"/>
        </w:tabs>
        <w:spacing w:line="235" w:lineRule="auto"/>
        <w:ind w:left="0" w:firstLine="709"/>
        <w:jc w:val="both"/>
      </w:pPr>
      <w:r w:rsidRPr="00D72ED4">
        <w:rPr>
          <w:bCs/>
        </w:rPr>
        <w:t>Необходимо рассмотреть и р</w:t>
      </w:r>
      <w:r w:rsidRPr="00D72ED4"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ЛЭП с выполнением обосновывающих расчетов и подготовкой рекомендаций по оптимальным вариантам.</w:t>
      </w:r>
    </w:p>
    <w:p w14:paraId="4470167A" w14:textId="3AD65809" w:rsidR="00021347" w:rsidRPr="00D72ED4" w:rsidRDefault="00021347" w:rsidP="004F5BA2">
      <w:pPr>
        <w:pStyle w:val="aff3"/>
        <w:widowControl w:val="0"/>
        <w:tabs>
          <w:tab w:val="left" w:pos="720"/>
        </w:tabs>
        <w:spacing w:line="235" w:lineRule="auto"/>
        <w:ind w:left="0" w:firstLine="709"/>
        <w:jc w:val="both"/>
      </w:pPr>
      <w:r>
        <w:t>П</w:t>
      </w:r>
      <w:r w:rsidRPr="00D72ED4">
        <w:t xml:space="preserve">ровести сравнение вариантов сооружения, реконструкции объектов с применением традиционных и инновационных решений из «Реестра инновационных </w:t>
      </w:r>
      <w:r w:rsidR="005D14C4">
        <w:t>технологий</w:t>
      </w:r>
      <w:r w:rsidRPr="00D72ED4">
        <w:t>», размещённого на сайте ПАО «Россети».</w:t>
      </w:r>
    </w:p>
    <w:p w14:paraId="1B1B12F9" w14:textId="277064C1" w:rsidR="00DD5F39" w:rsidRPr="00D72ED4" w:rsidRDefault="00DD5F39" w:rsidP="004F5BA2">
      <w:pPr>
        <w:pStyle w:val="aff3"/>
        <w:widowControl w:val="0"/>
        <w:tabs>
          <w:tab w:val="left" w:pos="-4680"/>
          <w:tab w:val="left" w:pos="1560"/>
        </w:tabs>
        <w:spacing w:line="235" w:lineRule="auto"/>
        <w:ind w:left="709"/>
        <w:jc w:val="both"/>
        <w:rPr>
          <w:u w:val="single"/>
        </w:rPr>
      </w:pPr>
      <w:r w:rsidRPr="00D72ED4">
        <w:rPr>
          <w:u w:val="single"/>
        </w:rPr>
        <w:t xml:space="preserve">В части </w:t>
      </w:r>
      <w:r w:rsidR="00C56C55">
        <w:rPr>
          <w:u w:val="single"/>
        </w:rPr>
        <w:t>ВЛ</w:t>
      </w:r>
      <w:r w:rsidRPr="00D72ED4">
        <w:rPr>
          <w:u w:val="single"/>
        </w:rPr>
        <w:t xml:space="preserve"> (заходов </w:t>
      </w:r>
      <w:r w:rsidR="00C56C55">
        <w:rPr>
          <w:u w:val="single"/>
        </w:rPr>
        <w:t>ВЛ</w:t>
      </w:r>
      <w:r w:rsidRPr="00D72ED4">
        <w:rPr>
          <w:u w:val="single"/>
        </w:rPr>
        <w:t xml:space="preserve">) </w:t>
      </w:r>
      <w:r w:rsidRPr="00D72ED4">
        <w:rPr>
          <w:iCs/>
          <w:u w:val="single"/>
        </w:rPr>
        <w:t>обосновать, определить и выполнить</w:t>
      </w:r>
      <w:r w:rsidRPr="00D72ED4">
        <w:rPr>
          <w:u w:val="single"/>
        </w:rPr>
        <w:t>:</w:t>
      </w:r>
    </w:p>
    <w:p w14:paraId="78B3AD53" w14:textId="45D86802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изыскания (при необходимости</w:t>
      </w:r>
      <w:r w:rsidR="00D0550D">
        <w:rPr>
          <w:sz w:val="24"/>
          <w:szCs w:val="24"/>
        </w:rPr>
        <w:t xml:space="preserve">, </w:t>
      </w:r>
      <w:r w:rsidR="00D0550D"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>) в местной системе координат, система высот Балтийская, в масштабе в соответствии с нормативными требованиями;</w:t>
      </w:r>
    </w:p>
    <w:p w14:paraId="200D4550" w14:textId="147E77AD" w:rsidR="00DD5F39" w:rsidRPr="00D72ED4" w:rsidRDefault="00DD5F39" w:rsidP="0072633E">
      <w:pPr>
        <w:widowControl w:val="0"/>
        <w:numPr>
          <w:ilvl w:val="0"/>
          <w:numId w:val="8"/>
        </w:numPr>
        <w:tabs>
          <w:tab w:val="left" w:pos="-2160"/>
          <w:tab w:val="left" w:pos="1080"/>
        </w:tabs>
        <w:spacing w:line="235" w:lineRule="auto"/>
        <w:ind w:left="0" w:firstLine="709"/>
        <w:jc w:val="both"/>
      </w:pPr>
      <w:r w:rsidRPr="00D72ED4">
        <w:t xml:space="preserve">протяженность вновь образуемых </w:t>
      </w:r>
      <w:r w:rsidR="00035809">
        <w:t>в ВЛ</w:t>
      </w:r>
      <w:r w:rsidRPr="00D72ED4">
        <w:t>;</w:t>
      </w:r>
    </w:p>
    <w:p w14:paraId="3828C0CA" w14:textId="26FB8257" w:rsidR="00DD5F39" w:rsidRPr="00D72ED4" w:rsidRDefault="00DD5F39" w:rsidP="0072633E">
      <w:pPr>
        <w:widowControl w:val="0"/>
        <w:numPr>
          <w:ilvl w:val="0"/>
          <w:numId w:val="8"/>
        </w:numPr>
        <w:tabs>
          <w:tab w:val="left" w:pos="-2160"/>
          <w:tab w:val="left" w:pos="1080"/>
        </w:tabs>
        <w:spacing w:line="235" w:lineRule="auto"/>
        <w:ind w:left="0" w:firstLine="709"/>
        <w:jc w:val="both"/>
      </w:pPr>
      <w:r w:rsidRPr="00D72ED4">
        <w:t>количество цепей;</w:t>
      </w:r>
    </w:p>
    <w:p w14:paraId="0E78DE1A" w14:textId="4DE5425A" w:rsidR="00DD5F39" w:rsidRPr="00D72ED4" w:rsidRDefault="00DD5F39" w:rsidP="0072633E">
      <w:pPr>
        <w:widowControl w:val="0"/>
        <w:numPr>
          <w:ilvl w:val="0"/>
          <w:numId w:val="8"/>
        </w:numPr>
        <w:tabs>
          <w:tab w:val="left" w:pos="-2160"/>
          <w:tab w:val="left" w:pos="1080"/>
        </w:tabs>
        <w:spacing w:line="235" w:lineRule="auto"/>
        <w:ind w:left="0" w:firstLine="709"/>
        <w:jc w:val="both"/>
      </w:pPr>
      <w:r w:rsidRPr="00D72ED4">
        <w:lastRenderedPageBreak/>
        <w:t xml:space="preserve">решения по большим и </w:t>
      </w:r>
      <w:proofErr w:type="spellStart"/>
      <w:r w:rsidRPr="00D72ED4">
        <w:t>спецпереходам</w:t>
      </w:r>
      <w:proofErr w:type="spellEnd"/>
      <w:r w:rsidRPr="00D72ED4">
        <w:t xml:space="preserve"> </w:t>
      </w:r>
      <w:r w:rsidR="00035809">
        <w:t>ВЛ</w:t>
      </w:r>
      <w:r w:rsidRPr="00D72ED4">
        <w:t>, а также минимальному габариту от нижней точки провиса проводов до поверхности земли с расчетом оптимального;</w:t>
      </w:r>
    </w:p>
    <w:p w14:paraId="4DED4151" w14:textId="338FC95C" w:rsidR="00DD5F39" w:rsidRPr="00D72ED4" w:rsidRDefault="00DD5F39" w:rsidP="0072633E">
      <w:pPr>
        <w:widowControl w:val="0"/>
        <w:numPr>
          <w:ilvl w:val="0"/>
          <w:numId w:val="8"/>
        </w:numPr>
        <w:tabs>
          <w:tab w:val="clear" w:pos="1608"/>
          <w:tab w:val="left" w:pos="-2160"/>
          <w:tab w:val="left" w:pos="1080"/>
        </w:tabs>
        <w:spacing w:line="235" w:lineRule="auto"/>
        <w:ind w:left="0" w:firstLine="709"/>
        <w:jc w:val="both"/>
      </w:pPr>
      <w:r w:rsidRPr="00D72ED4">
        <w:t>решения для участков ЛЭП, проходящих по лесам заповедников, заказников и лесопарковым зонам, в части применения высотных опор;</w:t>
      </w:r>
    </w:p>
    <w:p w14:paraId="21EFB145" w14:textId="157EBBA7" w:rsidR="00DD5F39" w:rsidRPr="00D72ED4" w:rsidRDefault="00DD5F39" w:rsidP="0072633E">
      <w:pPr>
        <w:widowControl w:val="0"/>
        <w:numPr>
          <w:ilvl w:val="0"/>
          <w:numId w:val="8"/>
        </w:numPr>
        <w:tabs>
          <w:tab w:val="clear" w:pos="1608"/>
          <w:tab w:val="left" w:pos="-2160"/>
          <w:tab w:val="left" w:pos="1080"/>
        </w:tabs>
        <w:spacing w:line="235" w:lineRule="auto"/>
        <w:ind w:left="0" w:firstLine="709"/>
        <w:jc w:val="both"/>
      </w:pPr>
      <w:r w:rsidRPr="00D72ED4">
        <w:t xml:space="preserve">решения по пересечениям проектируемой </w:t>
      </w:r>
      <w:r w:rsidR="00035809">
        <w:t>ВЛ</w:t>
      </w:r>
      <w:r w:rsidRPr="00D72ED4">
        <w:t xml:space="preserve">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14:paraId="03706CAD" w14:textId="77777777" w:rsidR="00DD5F39" w:rsidRPr="00D72ED4" w:rsidRDefault="00DD5F39" w:rsidP="0072633E">
      <w:pPr>
        <w:widowControl w:val="0"/>
        <w:numPr>
          <w:ilvl w:val="0"/>
          <w:numId w:val="8"/>
        </w:numPr>
        <w:tabs>
          <w:tab w:val="left" w:pos="-2160"/>
          <w:tab w:val="left" w:pos="1080"/>
        </w:tabs>
        <w:spacing w:line="235" w:lineRule="auto"/>
        <w:ind w:left="0" w:firstLine="709"/>
        <w:jc w:val="both"/>
      </w:pPr>
      <w:r w:rsidRPr="00D72ED4">
        <w:t>решения по предотвращению размыва береговой линии у переходных опор (для воздушных переходов через водные преграды);</w:t>
      </w:r>
    </w:p>
    <w:p w14:paraId="0B05DCB4" w14:textId="022083F6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134"/>
        </w:tabs>
        <w:spacing w:line="235" w:lineRule="auto"/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 xml:space="preserve">план заходов </w:t>
      </w:r>
      <w:r w:rsidR="001A2359">
        <w:rPr>
          <w:sz w:val="24"/>
          <w:szCs w:val="24"/>
        </w:rPr>
        <w:t>ВЛ</w:t>
      </w:r>
      <w:r w:rsidRPr="00D72ED4">
        <w:rPr>
          <w:sz w:val="24"/>
          <w:szCs w:val="24"/>
        </w:rPr>
        <w:t xml:space="preserve"> с указанием существующих и проектируемых ЛЭП (отдельно при необходимости</w:t>
      </w:r>
      <w:r w:rsidR="00D0550D">
        <w:rPr>
          <w:sz w:val="24"/>
          <w:szCs w:val="24"/>
        </w:rPr>
        <w:t xml:space="preserve">, </w:t>
      </w:r>
      <w:r w:rsidR="00D0550D"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 xml:space="preserve">). Обеспечить минимизацию затрат на реконструкцию (в том числе </w:t>
      </w:r>
      <w:proofErr w:type="spellStart"/>
      <w:r w:rsidRPr="00D72ED4">
        <w:rPr>
          <w:sz w:val="24"/>
          <w:szCs w:val="24"/>
        </w:rPr>
        <w:t>перезавод</w:t>
      </w:r>
      <w:proofErr w:type="spellEnd"/>
      <w:r w:rsidRPr="00D72ED4">
        <w:rPr>
          <w:sz w:val="24"/>
          <w:szCs w:val="24"/>
        </w:rPr>
        <w:t>) существующих ЛЭП;</w:t>
      </w:r>
    </w:p>
    <w:p w14:paraId="7AF08D2D" w14:textId="16960724" w:rsidR="00DD5F39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134"/>
        </w:tabs>
        <w:spacing w:line="235" w:lineRule="auto"/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варианты трассы;</w:t>
      </w:r>
    </w:p>
    <w:p w14:paraId="7964E27E" w14:textId="152C2D22" w:rsidR="00035809" w:rsidRPr="00035809" w:rsidRDefault="0003580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решения по </w:t>
      </w:r>
      <w:proofErr w:type="spellStart"/>
      <w:r>
        <w:rPr>
          <w:sz w:val="24"/>
          <w:szCs w:val="24"/>
        </w:rPr>
        <w:t>грозозащите</w:t>
      </w:r>
      <w:proofErr w:type="spellEnd"/>
      <w:r>
        <w:rPr>
          <w:sz w:val="24"/>
          <w:szCs w:val="24"/>
        </w:rPr>
        <w:t xml:space="preserve"> (в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 xml:space="preserve">. на подходах ВЛ к ПС), повышение </w:t>
      </w:r>
      <w:proofErr w:type="spellStart"/>
      <w:r>
        <w:rPr>
          <w:sz w:val="24"/>
          <w:szCs w:val="24"/>
        </w:rPr>
        <w:t>грозоупорности</w:t>
      </w:r>
      <w:proofErr w:type="spellEnd"/>
      <w:r>
        <w:rPr>
          <w:sz w:val="24"/>
          <w:szCs w:val="24"/>
        </w:rPr>
        <w:t xml:space="preserve"> ВЛ с применением ОПН (при необходимости с обоснованием).  </w:t>
      </w:r>
    </w:p>
    <w:p w14:paraId="2E51F263" w14:textId="7C479099" w:rsidR="00DD5F39" w:rsidRDefault="008D5EEF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5F39" w:rsidRPr="00D72ED4">
        <w:rPr>
          <w:sz w:val="24"/>
          <w:szCs w:val="24"/>
        </w:rPr>
        <w:t xml:space="preserve">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</w:t>
      </w:r>
      <w:proofErr w:type="spellStart"/>
      <w:r w:rsidR="00DD5F39" w:rsidRPr="00D72ED4">
        <w:rPr>
          <w:sz w:val="24"/>
          <w:szCs w:val="24"/>
        </w:rPr>
        <w:t>гололедно</w:t>
      </w:r>
      <w:proofErr w:type="spellEnd"/>
      <w:r w:rsidR="00DD5F39" w:rsidRPr="00D72ED4">
        <w:rPr>
          <w:sz w:val="24"/>
          <w:szCs w:val="24"/>
        </w:rPr>
        <w:t>-ветровым воздействиям, крутильной жесткост</w:t>
      </w:r>
      <w:r w:rsidR="00035809">
        <w:rPr>
          <w:sz w:val="24"/>
          <w:szCs w:val="24"/>
        </w:rPr>
        <w:t>ью, учитывая следующие критерии</w:t>
      </w:r>
      <w:r w:rsidR="001A2359">
        <w:rPr>
          <w:sz w:val="24"/>
          <w:szCs w:val="24"/>
        </w:rPr>
        <w:t xml:space="preserve">: </w:t>
      </w:r>
    </w:p>
    <w:p w14:paraId="18CC8820" w14:textId="77777777" w:rsidR="00DD5F39" w:rsidRPr="00B86D39" w:rsidRDefault="00DD5F39" w:rsidP="004F5BA2">
      <w:pPr>
        <w:pStyle w:val="33"/>
        <w:tabs>
          <w:tab w:val="left" w:pos="-2160"/>
        </w:tabs>
        <w:spacing w:line="235" w:lineRule="auto"/>
        <w:ind w:firstLine="709"/>
        <w:rPr>
          <w:b/>
          <w:sz w:val="24"/>
          <w:szCs w:val="24"/>
        </w:rPr>
      </w:pPr>
      <w:r w:rsidRPr="00B86D39">
        <w:rPr>
          <w:b/>
          <w:sz w:val="24"/>
          <w:szCs w:val="24"/>
        </w:rPr>
        <w:t>Провод новых типов преимущественно применять:</w:t>
      </w:r>
    </w:p>
    <w:p w14:paraId="798EE407" w14:textId="77777777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расчетном сечении провода традиционных типов 185 мм</w:t>
      </w:r>
      <w:r w:rsidRPr="00D72ED4">
        <w:rPr>
          <w:sz w:val="24"/>
          <w:szCs w:val="24"/>
          <w:vertAlign w:val="superscript"/>
        </w:rPr>
        <w:t>2</w:t>
      </w:r>
      <w:r w:rsidRPr="00D72ED4">
        <w:rPr>
          <w:sz w:val="24"/>
          <w:szCs w:val="24"/>
        </w:rPr>
        <w:t xml:space="preserve"> и выше;</w:t>
      </w:r>
    </w:p>
    <w:p w14:paraId="79CEC76B" w14:textId="00CB3930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в областях со значительными ветровыми/гололедными нагрузками;</w:t>
      </w:r>
    </w:p>
    <w:p w14:paraId="0CC53CD9" w14:textId="447F283A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при наличии протяженных анкерных участков; </w:t>
      </w:r>
    </w:p>
    <w:p w14:paraId="05BC16BE" w14:textId="77777777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для больших переходов, </w:t>
      </w:r>
    </w:p>
    <w:p w14:paraId="1BC13C8F" w14:textId="77777777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для ВЛ с возможностью возникновения перегрузок в период по</w:t>
      </w:r>
      <w:r w:rsidR="008B00BA" w:rsidRPr="00D72ED4">
        <w:rPr>
          <w:sz w:val="24"/>
          <w:szCs w:val="24"/>
        </w:rPr>
        <w:t>сле</w:t>
      </w:r>
      <w:r w:rsidRPr="00D72ED4">
        <w:rPr>
          <w:sz w:val="24"/>
          <w:szCs w:val="24"/>
        </w:rPr>
        <w:t xml:space="preserve"> аварийных режимов; </w:t>
      </w:r>
    </w:p>
    <w:p w14:paraId="5F3D0301" w14:textId="78D97A9D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высокими температурами воздуха и солнечной активностью; </w:t>
      </w:r>
    </w:p>
    <w:p w14:paraId="42A91B06" w14:textId="77777777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при увеличении пропускной способности </w:t>
      </w:r>
      <w:r w:rsidR="008B00BA" w:rsidRPr="00D72ED4">
        <w:rPr>
          <w:sz w:val="24"/>
          <w:szCs w:val="24"/>
        </w:rPr>
        <w:t xml:space="preserve">в послеаварийных режимах </w:t>
      </w:r>
      <w:r w:rsidRPr="00D72ED4">
        <w:rPr>
          <w:sz w:val="24"/>
          <w:szCs w:val="24"/>
        </w:rPr>
        <w:t xml:space="preserve">действующих линий; </w:t>
      </w:r>
    </w:p>
    <w:p w14:paraId="6C7E90F7" w14:textId="7A5B70CB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построении кольцевых схем сети;</w:t>
      </w:r>
    </w:p>
    <w:p w14:paraId="4E8C4120" w14:textId="41A071BB" w:rsidR="00DD5F39" w:rsidRPr="00D72ED4" w:rsidRDefault="00DD5F39" w:rsidP="0072633E">
      <w:pPr>
        <w:pStyle w:val="33"/>
        <w:numPr>
          <w:ilvl w:val="2"/>
          <w:numId w:val="27"/>
        </w:numPr>
        <w:tabs>
          <w:tab w:val="left" w:pos="-2160"/>
          <w:tab w:val="left" w:pos="1134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на ВЛ, выполненных на высотных опорах.</w:t>
      </w:r>
    </w:p>
    <w:p w14:paraId="75AB49F4" w14:textId="5880E23C" w:rsidR="00DD5F39" w:rsidRPr="00D72ED4" w:rsidRDefault="00DD5F39" w:rsidP="004F5BA2">
      <w:pPr>
        <w:pStyle w:val="33"/>
        <w:tabs>
          <w:tab w:val="left" w:pos="-2160"/>
        </w:tabs>
        <w:spacing w:line="235" w:lineRule="auto"/>
        <w:ind w:firstLine="709"/>
        <w:rPr>
          <w:sz w:val="24"/>
          <w:szCs w:val="24"/>
        </w:rPr>
      </w:pPr>
      <w:r w:rsidRPr="00D72ED4">
        <w:rPr>
          <w:sz w:val="24"/>
          <w:szCs w:val="24"/>
        </w:rPr>
        <w:t>В остальных случаях допуска</w:t>
      </w:r>
      <w:r w:rsidR="008D5EEF">
        <w:rPr>
          <w:sz w:val="24"/>
          <w:szCs w:val="24"/>
        </w:rPr>
        <w:t>ется</w:t>
      </w:r>
      <w:r w:rsidRPr="00D72ED4">
        <w:rPr>
          <w:sz w:val="24"/>
          <w:szCs w:val="24"/>
        </w:rPr>
        <w:t xml:space="preserve"> применение сталеалюминевого провода традиционных типов.</w:t>
      </w:r>
    </w:p>
    <w:p w14:paraId="474113F8" w14:textId="7BB03D01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решение о применении изолированного провода СИП-</w:t>
      </w:r>
      <w:r w:rsidR="008D5EEF">
        <w:rPr>
          <w:sz w:val="24"/>
          <w:szCs w:val="24"/>
        </w:rPr>
        <w:t>7</w:t>
      </w:r>
      <w:r w:rsidRPr="00D72ED4">
        <w:rPr>
          <w:sz w:val="24"/>
          <w:szCs w:val="24"/>
        </w:rPr>
        <w:t xml:space="preserve"> для ВЛ 110 </w:t>
      </w:r>
      <w:proofErr w:type="spellStart"/>
      <w:r w:rsidRPr="00D72ED4">
        <w:rPr>
          <w:sz w:val="24"/>
          <w:szCs w:val="24"/>
        </w:rPr>
        <w:t>кВ</w:t>
      </w:r>
      <w:proofErr w:type="spellEnd"/>
      <w:r w:rsidRPr="00D72ED4">
        <w:rPr>
          <w:sz w:val="24"/>
          <w:szCs w:val="24"/>
        </w:rPr>
        <w:t xml:space="preserve"> в условиях невозможности прокладки кабельной линии и недопустимости прокладки воздушной линии с неизолированным проводом по экологическим или иным нормам; </w:t>
      </w:r>
    </w:p>
    <w:p w14:paraId="26A7F487" w14:textId="72859EEF" w:rsidR="00DD5F39" w:rsidRPr="00D72ED4" w:rsidRDefault="00B86D39" w:rsidP="0072633E">
      <w:pPr>
        <w:pStyle w:val="33"/>
        <w:numPr>
          <w:ilvl w:val="0"/>
          <w:numId w:val="7"/>
        </w:numPr>
        <w:tabs>
          <w:tab w:val="left" w:pos="-2160"/>
        </w:tabs>
        <w:spacing w:line="235" w:lineRule="auto"/>
        <w:rPr>
          <w:sz w:val="24"/>
          <w:szCs w:val="24"/>
        </w:rPr>
      </w:pPr>
      <w:r>
        <w:rPr>
          <w:sz w:val="24"/>
          <w:szCs w:val="24"/>
        </w:rPr>
        <w:t>сечение и тип грозозащитного троса</w:t>
      </w:r>
      <w:r w:rsidR="00DD5F39" w:rsidRPr="00D72ED4">
        <w:rPr>
          <w:sz w:val="24"/>
          <w:szCs w:val="24"/>
        </w:rPr>
        <w:t>;</w:t>
      </w:r>
    </w:p>
    <w:p w14:paraId="145C93F2" w14:textId="77777777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изолирующим подвескам (поддерживающим и натяжным), штыревым, </w:t>
      </w:r>
      <w:proofErr w:type="spellStart"/>
      <w:r w:rsidRPr="00D72ED4">
        <w:rPr>
          <w:sz w:val="24"/>
          <w:szCs w:val="24"/>
        </w:rPr>
        <w:t>опорностержневым</w:t>
      </w:r>
      <w:proofErr w:type="spellEnd"/>
      <w:r w:rsidRPr="00D72ED4">
        <w:rPr>
          <w:sz w:val="24"/>
          <w:szCs w:val="24"/>
        </w:rPr>
        <w:t xml:space="preserve"> изоляторам, полимерным консольным изолирующим траверсам с указанием типов изоляторов и линейной арматуры;</w:t>
      </w:r>
    </w:p>
    <w:p w14:paraId="43BCDD82" w14:textId="6BF6FC42" w:rsidR="003D1D6F" w:rsidRDefault="003D1D6F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решения по</w:t>
      </w:r>
      <w:r w:rsidR="00DD5F39" w:rsidRPr="00D72E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конструкции </w:t>
      </w:r>
      <w:r w:rsidR="00DD5F39" w:rsidRPr="00D72ED4">
        <w:rPr>
          <w:sz w:val="24"/>
          <w:szCs w:val="24"/>
        </w:rPr>
        <w:t>линейной изоляции</w:t>
      </w:r>
      <w:r>
        <w:rPr>
          <w:sz w:val="24"/>
          <w:szCs w:val="24"/>
        </w:rPr>
        <w:t xml:space="preserve"> без указания</w:t>
      </w:r>
      <w:r w:rsidRPr="003D1D6F">
        <w:rPr>
          <w:sz w:val="24"/>
          <w:szCs w:val="24"/>
        </w:rPr>
        <w:t xml:space="preserve"> материала и типа изоляции</w:t>
      </w:r>
      <w:r>
        <w:rPr>
          <w:sz w:val="24"/>
          <w:szCs w:val="24"/>
        </w:rPr>
        <w:t xml:space="preserve"> (выбор типа изоляции провести на стадии «П» с проведением ТЭО)</w:t>
      </w:r>
      <w:r w:rsidR="00DD5F39" w:rsidRPr="00D72ED4">
        <w:rPr>
          <w:sz w:val="24"/>
          <w:szCs w:val="24"/>
        </w:rPr>
        <w:t>;</w:t>
      </w:r>
    </w:p>
    <w:p w14:paraId="4424A439" w14:textId="3F8A929B" w:rsidR="00DD5F39" w:rsidRPr="003D1D6F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3D1D6F">
        <w:rPr>
          <w:sz w:val="24"/>
          <w:szCs w:val="24"/>
        </w:rPr>
        <w:t>решения по снижению гололедообразования, вибрации, «пляски» проводов и грозозащитных тросов;</w:t>
      </w:r>
    </w:p>
    <w:p w14:paraId="4CBCF40D" w14:textId="0595D19B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993"/>
        </w:tabs>
        <w:spacing w:line="235" w:lineRule="auto"/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типы опор и фундаментов ВЛ с проведением технико-экономического сопоставления вариантов опор (ст</w:t>
      </w:r>
      <w:r w:rsidR="00E66DAA">
        <w:rPr>
          <w:sz w:val="24"/>
          <w:szCs w:val="24"/>
        </w:rPr>
        <w:t xml:space="preserve">альных решетчатых, многогранных, из </w:t>
      </w:r>
      <w:r w:rsidRPr="00D72ED4">
        <w:rPr>
          <w:sz w:val="24"/>
          <w:szCs w:val="24"/>
        </w:rPr>
        <w:t>гнутого профиля, композитных, железобетонных, деревянных) на различных типах фундаментов с расчетом затрат по каждому из вари</w:t>
      </w:r>
      <w:r w:rsidR="00611737">
        <w:rPr>
          <w:sz w:val="24"/>
          <w:szCs w:val="24"/>
        </w:rPr>
        <w:t>антов,</w:t>
      </w:r>
      <w:r w:rsidRPr="00D72ED4">
        <w:rPr>
          <w:sz w:val="24"/>
          <w:szCs w:val="24"/>
        </w:rPr>
        <w:t xml:space="preserve"> </w:t>
      </w:r>
      <w:r w:rsidR="00611737">
        <w:rPr>
          <w:sz w:val="24"/>
          <w:szCs w:val="24"/>
        </w:rPr>
        <w:t xml:space="preserve">с </w:t>
      </w:r>
      <w:r w:rsidRPr="00D72ED4">
        <w:rPr>
          <w:sz w:val="24"/>
          <w:szCs w:val="24"/>
        </w:rPr>
        <w:t>обоснованным применени</w:t>
      </w:r>
      <w:r w:rsidR="00463B78">
        <w:rPr>
          <w:sz w:val="24"/>
          <w:szCs w:val="24"/>
        </w:rPr>
        <w:t xml:space="preserve">ем высотных и эстетических опор. </w:t>
      </w:r>
    </w:p>
    <w:p w14:paraId="07EB6C4B" w14:textId="77777777" w:rsidR="00DD5F39" w:rsidRPr="00611737" w:rsidRDefault="00611737" w:rsidP="004F5BA2">
      <w:pPr>
        <w:pStyle w:val="33"/>
        <w:tabs>
          <w:tab w:val="left" w:pos="-2160"/>
        </w:tabs>
        <w:spacing w:line="235" w:lineRule="auto"/>
        <w:ind w:firstLine="709"/>
        <w:rPr>
          <w:b/>
          <w:sz w:val="24"/>
          <w:szCs w:val="24"/>
        </w:rPr>
      </w:pPr>
      <w:r w:rsidRPr="00611737">
        <w:rPr>
          <w:b/>
          <w:sz w:val="24"/>
          <w:szCs w:val="24"/>
        </w:rPr>
        <w:t>Р</w:t>
      </w:r>
      <w:r w:rsidR="00DD5F39" w:rsidRPr="00611737">
        <w:rPr>
          <w:b/>
          <w:sz w:val="24"/>
          <w:szCs w:val="24"/>
        </w:rPr>
        <w:t>ешение о применение опор из композитных материалов принимать на основании следующих критериев:</w:t>
      </w:r>
    </w:p>
    <w:p w14:paraId="1D8CAA2C" w14:textId="687F4E6F" w:rsidR="00DD5F39" w:rsidRPr="00D72ED4" w:rsidRDefault="0041540D" w:rsidP="0072633E">
      <w:pPr>
        <w:pStyle w:val="33"/>
        <w:numPr>
          <w:ilvl w:val="0"/>
          <w:numId w:val="28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реконструкция ЛЭП 110</w:t>
      </w:r>
      <w:r w:rsidR="00DD5F39" w:rsidRPr="00D72ED4">
        <w:rPr>
          <w:sz w:val="24"/>
          <w:szCs w:val="24"/>
        </w:rPr>
        <w:t xml:space="preserve"> </w:t>
      </w:r>
      <w:proofErr w:type="spellStart"/>
      <w:r w:rsidR="00DD5F39" w:rsidRPr="00D72ED4">
        <w:rPr>
          <w:sz w:val="24"/>
          <w:szCs w:val="24"/>
        </w:rPr>
        <w:t>кВ</w:t>
      </w:r>
      <w:proofErr w:type="spellEnd"/>
      <w:r w:rsidR="00DD5F39" w:rsidRPr="00D72ED4">
        <w:rPr>
          <w:sz w:val="24"/>
          <w:szCs w:val="24"/>
        </w:rPr>
        <w:t xml:space="preserve"> с заменой ж/б опор на композитные в районах с умеренными климатическими условиями, с возможностью круглогодичного </w:t>
      </w:r>
      <w:proofErr w:type="spellStart"/>
      <w:r w:rsidR="00DD5F39" w:rsidRPr="00D72ED4">
        <w:rPr>
          <w:sz w:val="24"/>
          <w:szCs w:val="24"/>
        </w:rPr>
        <w:t>вдольтрассового</w:t>
      </w:r>
      <w:proofErr w:type="spellEnd"/>
      <w:r w:rsidR="00DD5F39" w:rsidRPr="00D72ED4">
        <w:rPr>
          <w:sz w:val="24"/>
          <w:szCs w:val="24"/>
        </w:rPr>
        <w:t xml:space="preserve"> проезда, наличием грунтов с хорошей несущей способностью;</w:t>
      </w:r>
    </w:p>
    <w:p w14:paraId="386912DB" w14:textId="37583B91" w:rsidR="00DD5F39" w:rsidRPr="00D72ED4" w:rsidRDefault="00DD5F39" w:rsidP="0072633E">
      <w:pPr>
        <w:pStyle w:val="33"/>
        <w:numPr>
          <w:ilvl w:val="0"/>
          <w:numId w:val="28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lastRenderedPageBreak/>
        <w:t xml:space="preserve">новое строительство ЛЭП 110-220 </w:t>
      </w:r>
      <w:proofErr w:type="spellStart"/>
      <w:r w:rsidRPr="00D72ED4">
        <w:rPr>
          <w:sz w:val="24"/>
          <w:szCs w:val="24"/>
        </w:rPr>
        <w:t>кВ</w:t>
      </w:r>
      <w:proofErr w:type="spellEnd"/>
      <w:r w:rsidRPr="00D72ED4">
        <w:rPr>
          <w:sz w:val="24"/>
          <w:szCs w:val="24"/>
        </w:rPr>
        <w:t xml:space="preserve"> на участках с повышенными требованиями к эстетике опор (городская зона, районы проведения крупных международных форумов, соревнований и т. п.).</w:t>
      </w:r>
    </w:p>
    <w:p w14:paraId="3205303B" w14:textId="1B0C7642" w:rsidR="00DD5F39" w:rsidRPr="00D72ED4" w:rsidRDefault="00DD5F39" w:rsidP="0072633E">
      <w:pPr>
        <w:pStyle w:val="33"/>
        <w:numPr>
          <w:ilvl w:val="0"/>
          <w:numId w:val="28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новое строительство ЛЭП 110-220 </w:t>
      </w:r>
      <w:proofErr w:type="spellStart"/>
      <w:r w:rsidRPr="00D72ED4">
        <w:rPr>
          <w:sz w:val="24"/>
          <w:szCs w:val="24"/>
        </w:rPr>
        <w:t>кВ</w:t>
      </w:r>
      <w:proofErr w:type="spellEnd"/>
      <w:r w:rsidRPr="00D72ED4">
        <w:rPr>
          <w:sz w:val="24"/>
          <w:szCs w:val="24"/>
        </w:rPr>
        <w:t xml:space="preserve"> на участках с агрессивными грунтами по отношению к ж/бетону, металлу.</w:t>
      </w:r>
    </w:p>
    <w:p w14:paraId="0C1804A7" w14:textId="6CAD358F" w:rsidR="00DD5F39" w:rsidRPr="00D72ED4" w:rsidRDefault="00DD5F39" w:rsidP="0072633E">
      <w:pPr>
        <w:pStyle w:val="33"/>
        <w:numPr>
          <w:ilvl w:val="0"/>
          <w:numId w:val="28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при условии положительного технико-экономического обоснования - в районах, характеризующихся климатическими характеристиками не </w:t>
      </w:r>
      <w:r w:rsidR="00106120" w:rsidRPr="00D72ED4">
        <w:rPr>
          <w:sz w:val="24"/>
          <w:szCs w:val="24"/>
        </w:rPr>
        <w:t>хуже,</w:t>
      </w:r>
      <w:r w:rsidRPr="00D72ED4">
        <w:rPr>
          <w:sz w:val="24"/>
          <w:szCs w:val="24"/>
        </w:rPr>
        <w:t xml:space="preserve"> чем: II район по ветру, III район по гололеду.</w:t>
      </w:r>
    </w:p>
    <w:p w14:paraId="5D9E6D14" w14:textId="38C1C1B2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защите стальных опор, а также стальных элементов фундаментов от коррозии;</w:t>
      </w:r>
    </w:p>
    <w:p w14:paraId="21CB7986" w14:textId="77777777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134"/>
        </w:tabs>
        <w:spacing w:line="235" w:lineRule="auto"/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выбор средств защиты от грозовых перенапряжений, а также от прямых ударов молнии;</w:t>
      </w:r>
    </w:p>
    <w:p w14:paraId="1601DAAE" w14:textId="77777777" w:rsidR="00DD5F39" w:rsidRPr="00D72ED4" w:rsidRDefault="00DD5F39" w:rsidP="0072633E">
      <w:pPr>
        <w:pStyle w:val="33"/>
        <w:numPr>
          <w:ilvl w:val="0"/>
          <w:numId w:val="7"/>
        </w:numPr>
        <w:tabs>
          <w:tab w:val="clear" w:pos="1070"/>
          <w:tab w:val="left" w:pos="-21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оценка затрат на восстановление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14:paraId="602F063F" w14:textId="77777777" w:rsidR="00DD5F39" w:rsidRPr="00D72ED4" w:rsidRDefault="00DD5F39" w:rsidP="0072633E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необходимость сооружения системы раннего обнаружения гололедообразования и устройств (управляемых установок) плавки гололеда;</w:t>
      </w:r>
    </w:p>
    <w:p w14:paraId="070F9235" w14:textId="2D5D95D0" w:rsidR="00DD5F39" w:rsidRPr="00D72ED4" w:rsidRDefault="00DD5F39" w:rsidP="0072633E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диагностике и мониторингу состояния </w:t>
      </w:r>
      <w:r w:rsidR="00E774C7">
        <w:rPr>
          <w:sz w:val="24"/>
          <w:szCs w:val="24"/>
        </w:rPr>
        <w:t>ЛЭП</w:t>
      </w:r>
      <w:r w:rsidRPr="00D72ED4">
        <w:rPr>
          <w:sz w:val="24"/>
          <w:szCs w:val="24"/>
        </w:rPr>
        <w:t>.</w:t>
      </w:r>
    </w:p>
    <w:p w14:paraId="7B689D45" w14:textId="5FF6942C" w:rsidR="00DD5F39" w:rsidRDefault="00DD5F39" w:rsidP="004F5BA2">
      <w:pPr>
        <w:pStyle w:val="35"/>
        <w:tabs>
          <w:tab w:val="left" w:pos="-2160"/>
          <w:tab w:val="left" w:pos="1080"/>
        </w:tabs>
        <w:spacing w:after="0"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толщиной стенки гололеда более 25 мм, а также в районах с частыми образованиями гололеда или изморози в сочетании с сильными ветрами и в районах с частой и интенсивной пляской проводов (рис. 2.5.4 ПУЭ 7-го издания), помимо организации традиционной плавки гололеда, необходимо </w:t>
      </w:r>
      <w:r w:rsidR="008D5EEF">
        <w:rPr>
          <w:sz w:val="24"/>
          <w:szCs w:val="24"/>
        </w:rPr>
        <w:t>предусматривать дополнительные мероприятия.</w:t>
      </w:r>
    </w:p>
    <w:p w14:paraId="77664BBC" w14:textId="77777777" w:rsidR="00FC4F01" w:rsidRPr="00D72ED4" w:rsidRDefault="00FC4F01" w:rsidP="004F5BA2">
      <w:pPr>
        <w:widowControl w:val="0"/>
        <w:tabs>
          <w:tab w:val="left" w:pos="1440"/>
        </w:tabs>
        <w:spacing w:line="235" w:lineRule="auto"/>
        <w:ind w:firstLine="720"/>
        <w:jc w:val="both"/>
      </w:pPr>
      <w:r w:rsidRPr="00D72ED4">
        <w:t xml:space="preserve">Для демонтируемых участков </w:t>
      </w:r>
      <w:r w:rsidRPr="00D72ED4">
        <w:rPr>
          <w:i/>
        </w:rPr>
        <w:t>ВЛ (при наличии)</w:t>
      </w:r>
      <w:r w:rsidRPr="00D72ED4">
        <w:t xml:space="preserve"> должны быть указаны номера опор, подлежащих де</w:t>
      </w:r>
      <w:r>
        <w:t>монтажу</w:t>
      </w:r>
      <w:r w:rsidRPr="00D72ED4">
        <w:t>.</w:t>
      </w:r>
    </w:p>
    <w:p w14:paraId="2A746C40" w14:textId="7046499C" w:rsidR="00DD5F39" w:rsidRPr="0095042C" w:rsidRDefault="00CB52F8" w:rsidP="004F5BA2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spacing w:line="235" w:lineRule="auto"/>
        <w:ind w:left="0" w:firstLine="709"/>
        <w:jc w:val="both"/>
        <w:rPr>
          <w:b/>
          <w:iCs/>
        </w:rPr>
      </w:pPr>
      <w:r w:rsidRPr="0095042C">
        <w:rPr>
          <w:b/>
          <w:iCs/>
        </w:rPr>
        <w:t xml:space="preserve"> </w:t>
      </w:r>
      <w:r w:rsidR="00DD5F39" w:rsidRPr="0095042C">
        <w:rPr>
          <w:b/>
          <w:iCs/>
        </w:rPr>
        <w:t>«Основные решения по земельно-правовым вопросам».</w:t>
      </w:r>
    </w:p>
    <w:p w14:paraId="4F699DF4" w14:textId="133376EE" w:rsidR="00DD5F39" w:rsidRPr="00D72ED4" w:rsidRDefault="00DD5F39" w:rsidP="004F5BA2">
      <w:pPr>
        <w:widowControl w:val="0"/>
        <w:tabs>
          <w:tab w:val="left" w:pos="-4680"/>
          <w:tab w:val="left" w:pos="960"/>
        </w:tabs>
        <w:spacing w:line="235" w:lineRule="auto"/>
        <w:ind w:firstLine="709"/>
        <w:jc w:val="both"/>
      </w:pPr>
      <w:r w:rsidRPr="00D72ED4">
        <w:t>В составе раздела обосновать, рекомендовать, определить и/или выполнить:</w:t>
      </w:r>
    </w:p>
    <w:p w14:paraId="21DD7727" w14:textId="7A93410B" w:rsidR="00DD5F39" w:rsidRPr="00D72ED4" w:rsidRDefault="00DD5F39" w:rsidP="0072633E">
      <w:pPr>
        <w:pStyle w:val="aff3"/>
        <w:widowControl w:val="0"/>
        <w:numPr>
          <w:ilvl w:val="0"/>
          <w:numId w:val="22"/>
        </w:numPr>
        <w:tabs>
          <w:tab w:val="left" w:pos="-4680"/>
          <w:tab w:val="left" w:pos="993"/>
          <w:tab w:val="left" w:pos="1080"/>
        </w:tabs>
        <w:spacing w:line="235" w:lineRule="auto"/>
        <w:ind w:left="0" w:firstLine="709"/>
        <w:jc w:val="both"/>
      </w:pPr>
      <w:r w:rsidRPr="00D72ED4">
        <w:t>расчеты по определению наиболее оптимального варианта размещения ЛЭП в границах земельных участков, находящихся в частной, государственной или муниципальной собственностях. Данные расчеты должны учитывать факторы, 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14:paraId="4830E105" w14:textId="0A74BA9E" w:rsidR="00DD5F39" w:rsidRPr="00D72ED4" w:rsidRDefault="00DD5F39" w:rsidP="0072633E">
      <w:pPr>
        <w:pStyle w:val="33"/>
        <w:numPr>
          <w:ilvl w:val="0"/>
          <w:numId w:val="22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14:paraId="16354C18" w14:textId="33B8E477" w:rsidR="00DD5F39" w:rsidRPr="00D72ED4" w:rsidRDefault="00DD5F39" w:rsidP="0072633E">
      <w:pPr>
        <w:widowControl w:val="0"/>
        <w:numPr>
          <w:ilvl w:val="0"/>
          <w:numId w:val="22"/>
        </w:numPr>
        <w:tabs>
          <w:tab w:val="left" w:pos="180"/>
          <w:tab w:val="left" w:pos="993"/>
          <w:tab w:val="left" w:pos="1080"/>
        </w:tabs>
        <w:spacing w:line="235" w:lineRule="auto"/>
        <w:ind w:left="0" w:firstLine="709"/>
        <w:jc w:val="both"/>
      </w:pPr>
      <w:r w:rsidRPr="00D72ED4">
        <w:t xml:space="preserve">план </w:t>
      </w:r>
      <w:r w:rsidR="0072633E" w:rsidRPr="00D72ED4">
        <w:t>заходов,</w:t>
      </w:r>
      <w:r w:rsidRPr="00D72ED4">
        <w:t xml:space="preserve"> проектируемых ЛЭП на ПС;</w:t>
      </w:r>
    </w:p>
    <w:p w14:paraId="15B4EEF1" w14:textId="1553382E" w:rsidR="00DD5F39" w:rsidRPr="00D72ED4" w:rsidRDefault="00DD5F39" w:rsidP="0072633E">
      <w:pPr>
        <w:widowControl w:val="0"/>
        <w:numPr>
          <w:ilvl w:val="0"/>
          <w:numId w:val="22"/>
        </w:numPr>
        <w:tabs>
          <w:tab w:val="left" w:pos="180"/>
          <w:tab w:val="left" w:pos="993"/>
          <w:tab w:val="left" w:pos="1080"/>
        </w:tabs>
        <w:spacing w:line="235" w:lineRule="auto"/>
        <w:ind w:left="0" w:firstLine="709"/>
        <w:jc w:val="both"/>
      </w:pPr>
      <w:r w:rsidRPr="00D72ED4">
        <w:t>схе</w:t>
      </w:r>
      <w:r w:rsidR="00990B62">
        <w:t>му размещения проектируемых ЛЭП</w:t>
      </w:r>
      <w:r w:rsidRPr="00D72ED4">
        <w:t xml:space="preserve"> на топографической основе (в масштабе в соответствии с нормативными требованиями)</w:t>
      </w:r>
      <w:r w:rsidRPr="00D72ED4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D72ED4">
        <w:t>особо охраняемых природных территорий, лесопарковых зон</w:t>
      </w:r>
      <w:r w:rsidRPr="00D72ED4">
        <w:rPr>
          <w:rFonts w:eastAsia="MS Mincho"/>
          <w:lang w:eastAsia="ja-JP"/>
        </w:rPr>
        <w:t xml:space="preserve"> по трассе </w:t>
      </w:r>
      <w:r w:rsidR="0096232E">
        <w:t xml:space="preserve">с учетом данных </w:t>
      </w:r>
      <w:r w:rsidRPr="00D72ED4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D72ED4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D72ED4">
        <w:t xml:space="preserve"> </w:t>
      </w:r>
      <w:r w:rsidRPr="00D72ED4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D72ED4">
        <w:t>;</w:t>
      </w:r>
    </w:p>
    <w:p w14:paraId="593F4C32" w14:textId="18DF9E31" w:rsidR="00DD5F39" w:rsidRPr="0096232E" w:rsidRDefault="00DD5F39" w:rsidP="0072633E">
      <w:pPr>
        <w:pStyle w:val="aff3"/>
        <w:widowControl w:val="0"/>
        <w:numPr>
          <w:ilvl w:val="0"/>
          <w:numId w:val="22"/>
        </w:numPr>
        <w:tabs>
          <w:tab w:val="left" w:pos="-4680"/>
          <w:tab w:val="left" w:pos="993"/>
          <w:tab w:val="left" w:pos="1080"/>
        </w:tabs>
        <w:spacing w:line="235" w:lineRule="auto"/>
        <w:ind w:left="0" w:firstLine="709"/>
        <w:jc w:val="both"/>
        <w:rPr>
          <w:b/>
          <w:bCs/>
        </w:rPr>
      </w:pPr>
      <w:r w:rsidRPr="00D72ED4">
        <w:t>площадь земельных участков, на территории которых планируется размещение Л</w:t>
      </w:r>
      <w:r w:rsidR="00990B62">
        <w:t>ЭП</w:t>
      </w:r>
      <w:r w:rsidRPr="00D72ED4">
        <w:t>;</w:t>
      </w:r>
    </w:p>
    <w:p w14:paraId="6C5B004A" w14:textId="77777777" w:rsidR="00DD5F39" w:rsidRPr="00D72ED4" w:rsidRDefault="00DD5F39" w:rsidP="0072633E">
      <w:pPr>
        <w:pStyle w:val="33"/>
        <w:numPr>
          <w:ilvl w:val="0"/>
          <w:numId w:val="22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14:paraId="7A2706D3" w14:textId="5D5C73BD" w:rsidR="00DD5F39" w:rsidRPr="00D72ED4" w:rsidRDefault="00DD5F39" w:rsidP="0072633E">
      <w:pPr>
        <w:pStyle w:val="33"/>
        <w:numPr>
          <w:ilvl w:val="0"/>
          <w:numId w:val="22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сводную экспликацию земель по участникам земельно-правовых отношений;</w:t>
      </w:r>
    </w:p>
    <w:p w14:paraId="463DB4E1" w14:textId="38AEE351" w:rsidR="00DD5F39" w:rsidRPr="00D72ED4" w:rsidRDefault="00DD5F39" w:rsidP="0072633E">
      <w:pPr>
        <w:pStyle w:val="33"/>
        <w:numPr>
          <w:ilvl w:val="0"/>
          <w:numId w:val="22"/>
        </w:numPr>
        <w:tabs>
          <w:tab w:val="left" w:pos="-2160"/>
          <w:tab w:val="left" w:pos="993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подготовить задание на разработку документации по планировке территории в составе проекта планировки и проекта межевания территории (для линейных объектов) с </w:t>
      </w:r>
      <w:r w:rsidRPr="00D72ED4">
        <w:rPr>
          <w:sz w:val="24"/>
          <w:szCs w:val="24"/>
        </w:rPr>
        <w:lastRenderedPageBreak/>
        <w:t>целью его утверждения в уполномоченном органе (при необходимости</w:t>
      </w:r>
      <w:r w:rsidR="00D0550D">
        <w:rPr>
          <w:sz w:val="24"/>
          <w:szCs w:val="24"/>
        </w:rPr>
        <w:t xml:space="preserve">, </w:t>
      </w:r>
      <w:r w:rsidR="00D0550D"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>).</w:t>
      </w:r>
    </w:p>
    <w:p w14:paraId="4850E8B1" w14:textId="7EE5647A" w:rsidR="00DD5F39" w:rsidRPr="0095042C" w:rsidRDefault="00DD5F39" w:rsidP="004F5BA2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spacing w:line="235" w:lineRule="auto"/>
        <w:ind w:left="0" w:firstLine="709"/>
        <w:jc w:val="both"/>
        <w:rPr>
          <w:b/>
          <w:iCs/>
        </w:rPr>
      </w:pPr>
      <w:r w:rsidRPr="0095042C">
        <w:rPr>
          <w:b/>
          <w:iCs/>
        </w:rPr>
        <w:t>Материалы I этапа прое</w:t>
      </w:r>
      <w:r w:rsidR="00990B62" w:rsidRPr="0095042C">
        <w:rPr>
          <w:b/>
          <w:iCs/>
        </w:rPr>
        <w:t>ктирования ЛЭП</w:t>
      </w:r>
      <w:r w:rsidRPr="0095042C">
        <w:rPr>
          <w:b/>
          <w:iCs/>
        </w:rPr>
        <w:t xml:space="preserve">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14:paraId="62FB96AE" w14:textId="73F6EE9C" w:rsidR="00DD5F39" w:rsidRPr="00D72ED4" w:rsidRDefault="00DD5F39" w:rsidP="004F5BA2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spacing w:line="235" w:lineRule="auto"/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</w:t>
      </w:r>
      <w:r w:rsidRPr="00D72ED4">
        <w:rPr>
          <w:b/>
          <w:bCs/>
        </w:rPr>
        <w:t xml:space="preserve"> этап проектирования «Р</w:t>
      </w:r>
      <w:r w:rsidRPr="00D72ED4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68D07CE1" w14:textId="78176283" w:rsidR="00DD5F39" w:rsidRPr="00D72ED4" w:rsidRDefault="00DD5F39" w:rsidP="004F5BA2">
      <w:pPr>
        <w:pStyle w:val="35"/>
        <w:tabs>
          <w:tab w:val="left" w:pos="-3240"/>
          <w:tab w:val="left" w:pos="720"/>
          <w:tab w:val="left" w:pos="1080"/>
        </w:tabs>
        <w:spacing w:after="0"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2153C49E" w14:textId="75C84768" w:rsidR="00DD5F39" w:rsidRPr="00D72ED4" w:rsidRDefault="00DD5F39" w:rsidP="004F5BA2">
      <w:pPr>
        <w:widowControl w:val="0"/>
        <w:tabs>
          <w:tab w:val="left" w:pos="1080"/>
        </w:tabs>
        <w:spacing w:line="235" w:lineRule="auto"/>
        <w:ind w:firstLine="709"/>
        <w:jc w:val="both"/>
      </w:pPr>
      <w:r w:rsidRPr="00D72ED4">
        <w:t xml:space="preserve">Проектная документация, выполненная на </w:t>
      </w:r>
      <w:r w:rsidRPr="00D72ED4">
        <w:rPr>
          <w:lang w:val="en-US"/>
        </w:rPr>
        <w:t>II</w:t>
      </w:r>
      <w:r w:rsidRPr="00D72ED4">
        <w:t xml:space="preserve"> этапе, должна быть согласована в требуемом объеме с</w:t>
      </w:r>
      <w:r w:rsidRPr="00D72ED4">
        <w:rPr>
          <w:bCs/>
        </w:rPr>
        <w:t xml:space="preserve"> </w:t>
      </w:r>
      <w:r w:rsidRPr="00F02C5F">
        <w:rPr>
          <w:bCs/>
        </w:rPr>
        <w:t>филиал</w:t>
      </w:r>
      <w:r w:rsidR="00872DAA" w:rsidRPr="00F02C5F">
        <w:rPr>
          <w:bCs/>
        </w:rPr>
        <w:t>ом</w:t>
      </w:r>
      <w:r w:rsidRPr="00F02C5F">
        <w:rPr>
          <w:bCs/>
        </w:rPr>
        <w:t xml:space="preserve"> ПАО «</w:t>
      </w:r>
      <w:r w:rsidR="00E966A8">
        <w:rPr>
          <w:bCs/>
        </w:rPr>
        <w:t>Россети</w:t>
      </w:r>
      <w:r w:rsidR="00872DAA" w:rsidRPr="00F02C5F">
        <w:rPr>
          <w:bCs/>
        </w:rPr>
        <w:t xml:space="preserve"> </w:t>
      </w:r>
      <w:r w:rsidR="00E2227A">
        <w:rPr>
          <w:bCs/>
        </w:rPr>
        <w:t>Центр и Приволжье</w:t>
      </w:r>
      <w:r w:rsidR="000C5901" w:rsidRPr="00F02C5F">
        <w:rPr>
          <w:iCs/>
        </w:rPr>
        <w:t>»</w:t>
      </w:r>
      <w:r w:rsidR="00E332E2" w:rsidRPr="00F02C5F">
        <w:rPr>
          <w:iCs/>
        </w:rPr>
        <w:t xml:space="preserve"> - «</w:t>
      </w:r>
      <w:r w:rsidR="00E2227A">
        <w:rPr>
          <w:iCs/>
        </w:rPr>
        <w:t>Тулэнерго</w:t>
      </w:r>
      <w:r w:rsidR="00E332E2" w:rsidRPr="00F02C5F">
        <w:rPr>
          <w:iCs/>
        </w:rPr>
        <w:t>»</w:t>
      </w:r>
      <w:r w:rsidRPr="00F02C5F">
        <w:rPr>
          <w:bCs/>
        </w:rPr>
        <w:t>,</w:t>
      </w:r>
      <w:r w:rsidRPr="00D72ED4">
        <w:rPr>
          <w:bCs/>
        </w:rPr>
        <w:t xml:space="preserve"> </w:t>
      </w:r>
      <w:r w:rsidR="006C16B2">
        <w:rPr>
          <w:bCs/>
        </w:rPr>
        <w:t xml:space="preserve">Филиалом </w:t>
      </w:r>
      <w:r w:rsidRPr="00D72ED4">
        <w:rPr>
          <w:bCs/>
        </w:rPr>
        <w:t>АО «СО ЕЭС»</w:t>
      </w:r>
      <w:r w:rsidR="00E2227A">
        <w:rPr>
          <w:bCs/>
        </w:rPr>
        <w:t xml:space="preserve"> Тульское РДУ</w:t>
      </w:r>
      <w:r w:rsidRPr="00D72ED4">
        <w:rPr>
          <w:bCs/>
        </w:rPr>
        <w:t xml:space="preserve"> </w:t>
      </w:r>
      <w:r w:rsidRPr="00D72ED4">
        <w:t>и, при необходимости,</w:t>
      </w:r>
      <w:r w:rsidR="00D0550D">
        <w:t xml:space="preserve"> </w:t>
      </w:r>
      <w:r w:rsidR="00D0550D" w:rsidRPr="00A56CBA">
        <w:rPr>
          <w:i/>
          <w:color w:val="000000"/>
        </w:rPr>
        <w:t>при соответствующем обосновании</w:t>
      </w:r>
      <w:r w:rsidR="00D0550D">
        <w:rPr>
          <w:i/>
          <w:color w:val="000000"/>
        </w:rPr>
        <w:t>,</w:t>
      </w:r>
      <w:r w:rsidRPr="00D72ED4">
        <w:t xml:space="preserve"> с субъектами электроэнергетики - собственниками </w:t>
      </w:r>
      <w:proofErr w:type="spellStart"/>
      <w:r w:rsidRPr="00D72ED4">
        <w:t>энергообъектов</w:t>
      </w:r>
      <w:proofErr w:type="spellEnd"/>
      <w:r w:rsidRPr="00D72ED4">
        <w:t>, технологически связанных с объектом проектирования.</w:t>
      </w:r>
    </w:p>
    <w:p w14:paraId="57E8864F" w14:textId="17D73778" w:rsidR="00D457C3" w:rsidRPr="00645FAE" w:rsidRDefault="00D457C3" w:rsidP="004F5BA2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bCs/>
        </w:rPr>
      </w:pPr>
      <w:r>
        <w:rPr>
          <w:bCs/>
        </w:rPr>
        <w:t xml:space="preserve">В том числе для </w:t>
      </w:r>
      <w:r w:rsidR="008539BF">
        <w:rPr>
          <w:bCs/>
        </w:rPr>
        <w:t>ЛЭП (ВЛ</w:t>
      </w:r>
      <w:r w:rsidR="00DD5F39" w:rsidRPr="00645FAE">
        <w:rPr>
          <w:bCs/>
        </w:rPr>
        <w:t>) выполнить</w:t>
      </w:r>
      <w:r>
        <w:rPr>
          <w:bCs/>
        </w:rPr>
        <w:t>/определить</w:t>
      </w:r>
      <w:r w:rsidR="00DD5F39" w:rsidRPr="00645FAE">
        <w:rPr>
          <w:bCs/>
        </w:rPr>
        <w:t>:</w:t>
      </w:r>
    </w:p>
    <w:p w14:paraId="1001276B" w14:textId="00F73391" w:rsidR="00D457C3" w:rsidRPr="00D72ED4" w:rsidRDefault="00D457C3" w:rsidP="0072633E">
      <w:pPr>
        <w:pStyle w:val="aff3"/>
        <w:numPr>
          <w:ilvl w:val="0"/>
          <w:numId w:val="9"/>
        </w:numPr>
        <w:tabs>
          <w:tab w:val="clear" w:pos="2148"/>
          <w:tab w:val="left" w:pos="1134"/>
        </w:tabs>
        <w:ind w:left="0" w:firstLine="709"/>
        <w:jc w:val="both"/>
      </w:pPr>
      <w:r w:rsidRPr="00D72ED4"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14:paraId="53D4CFC6" w14:textId="23D573C8" w:rsidR="00DD5F39" w:rsidRPr="00D72ED4" w:rsidRDefault="00DD5F39" w:rsidP="0072633E">
      <w:pPr>
        <w:pStyle w:val="ac"/>
        <w:numPr>
          <w:ilvl w:val="0"/>
          <w:numId w:val="9"/>
        </w:numPr>
        <w:tabs>
          <w:tab w:val="clear" w:pos="2148"/>
          <w:tab w:val="left" w:pos="1080"/>
        </w:tabs>
        <w:spacing w:after="0" w:line="235" w:lineRule="auto"/>
        <w:ind w:left="0" w:firstLine="709"/>
        <w:jc w:val="both"/>
        <w:rPr>
          <w:szCs w:val="24"/>
        </w:rPr>
      </w:pPr>
      <w:r w:rsidRPr="00D72ED4">
        <w:rPr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14:paraId="2633B147" w14:textId="6DAB72A9" w:rsidR="00DD5F39" w:rsidRPr="00D72ED4" w:rsidRDefault="00DD5F39" w:rsidP="0072633E">
      <w:pPr>
        <w:pStyle w:val="ac"/>
        <w:numPr>
          <w:ilvl w:val="0"/>
          <w:numId w:val="9"/>
        </w:numPr>
        <w:tabs>
          <w:tab w:val="left" w:pos="1080"/>
        </w:tabs>
        <w:spacing w:after="0" w:line="235" w:lineRule="auto"/>
        <w:ind w:left="0" w:firstLine="709"/>
        <w:jc w:val="both"/>
        <w:rPr>
          <w:szCs w:val="24"/>
        </w:rPr>
      </w:pPr>
      <w:r w:rsidRPr="00D72ED4">
        <w:rPr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14:paraId="2824BC2C" w14:textId="70B1FCC2" w:rsidR="00DD5F39" w:rsidRPr="00D72ED4" w:rsidRDefault="00DD5F39" w:rsidP="0072633E">
      <w:pPr>
        <w:pStyle w:val="ac"/>
        <w:numPr>
          <w:ilvl w:val="0"/>
          <w:numId w:val="9"/>
        </w:numPr>
        <w:tabs>
          <w:tab w:val="left" w:pos="1080"/>
        </w:tabs>
        <w:spacing w:after="0" w:line="235" w:lineRule="auto"/>
        <w:ind w:left="0" w:firstLine="709"/>
        <w:jc w:val="both"/>
        <w:rPr>
          <w:i/>
          <w:szCs w:val="24"/>
        </w:rPr>
      </w:pPr>
      <w:r w:rsidRPr="00D72ED4">
        <w:rPr>
          <w:szCs w:val="24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необходимости);</w:t>
      </w:r>
    </w:p>
    <w:p w14:paraId="2453B37C" w14:textId="77777777" w:rsidR="00DD5F39" w:rsidRPr="00D72ED4" w:rsidRDefault="00DD5F39" w:rsidP="0072633E">
      <w:pPr>
        <w:pStyle w:val="33"/>
        <w:numPr>
          <w:ilvl w:val="0"/>
          <w:numId w:val="9"/>
        </w:numPr>
        <w:tabs>
          <w:tab w:val="left" w:pos="-2160"/>
          <w:tab w:val="left" w:pos="1080"/>
        </w:tabs>
        <w:spacing w:line="235" w:lineRule="auto"/>
        <w:ind w:left="0" w:firstLine="709"/>
        <w:rPr>
          <w:i/>
          <w:spacing w:val="-4"/>
          <w:sz w:val="24"/>
          <w:szCs w:val="24"/>
        </w:rPr>
      </w:pPr>
      <w:r w:rsidRPr="00D72ED4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 (при необходимости</w:t>
      </w:r>
      <w:r w:rsidR="00D0550D">
        <w:rPr>
          <w:spacing w:val="-4"/>
          <w:sz w:val="24"/>
          <w:szCs w:val="24"/>
        </w:rPr>
        <w:t>,</w:t>
      </w:r>
      <w:r w:rsidR="00D0550D" w:rsidRPr="00D0550D">
        <w:rPr>
          <w:i/>
          <w:color w:val="000000"/>
          <w:sz w:val="24"/>
          <w:szCs w:val="24"/>
        </w:rPr>
        <w:t xml:space="preserve"> </w:t>
      </w:r>
      <w:r w:rsidR="00D0550D"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="00D0550D">
        <w:rPr>
          <w:i/>
          <w:color w:val="000000"/>
          <w:sz w:val="24"/>
          <w:szCs w:val="24"/>
        </w:rPr>
        <w:t>,</w:t>
      </w:r>
      <w:r w:rsidRPr="00D72ED4">
        <w:rPr>
          <w:spacing w:val="-4"/>
          <w:sz w:val="24"/>
          <w:szCs w:val="24"/>
        </w:rPr>
        <w:t xml:space="preserve"> выполнить документацию для оформления земельно-правовых отношений в соответствии </w:t>
      </w:r>
      <w:r w:rsidR="00872DAA">
        <w:rPr>
          <w:spacing w:val="-4"/>
          <w:sz w:val="24"/>
          <w:szCs w:val="24"/>
        </w:rPr>
        <w:t xml:space="preserve">с </w:t>
      </w:r>
      <w:r w:rsidR="00D649F1">
        <w:rPr>
          <w:spacing w:val="-4"/>
          <w:sz w:val="24"/>
          <w:szCs w:val="24"/>
        </w:rPr>
        <w:t>ТЗ</w:t>
      </w:r>
      <w:r w:rsidRPr="00D72ED4">
        <w:rPr>
          <w:spacing w:val="-4"/>
          <w:sz w:val="24"/>
          <w:szCs w:val="24"/>
        </w:rPr>
        <w:t>);</w:t>
      </w:r>
    </w:p>
    <w:p w14:paraId="3A196B2C" w14:textId="3C22FFFB" w:rsidR="00DD5F39" w:rsidRPr="00D72ED4" w:rsidRDefault="00DD5F39" w:rsidP="0072633E">
      <w:pPr>
        <w:pStyle w:val="33"/>
        <w:numPr>
          <w:ilvl w:val="0"/>
          <w:numId w:val="9"/>
        </w:numPr>
        <w:tabs>
          <w:tab w:val="left" w:pos="360"/>
          <w:tab w:val="left" w:pos="1080"/>
        </w:tabs>
        <w:spacing w:line="235" w:lineRule="auto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14:paraId="7C3149A0" w14:textId="13E8ADAC" w:rsidR="00DD5F39" w:rsidRPr="00D72ED4" w:rsidRDefault="00DD5F39" w:rsidP="0072633E">
      <w:pPr>
        <w:pStyle w:val="ac"/>
        <w:numPr>
          <w:ilvl w:val="0"/>
          <w:numId w:val="9"/>
        </w:numPr>
        <w:tabs>
          <w:tab w:val="clear" w:pos="2148"/>
          <w:tab w:val="left" w:pos="1080"/>
          <w:tab w:val="left" w:pos="1260"/>
        </w:tabs>
        <w:spacing w:after="0" w:line="235" w:lineRule="auto"/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проект демонтажных работ, подготовки территории строительства, в том числе </w:t>
      </w:r>
      <w:r w:rsidRPr="00D72ED4">
        <w:rPr>
          <w:bCs/>
          <w:szCs w:val="24"/>
        </w:rPr>
        <w:t>выполнить расчет и сформировать сводную информацию:</w:t>
      </w:r>
    </w:p>
    <w:p w14:paraId="09E28CBE" w14:textId="418B5CFD" w:rsidR="00DD5F39" w:rsidRPr="00D72ED4" w:rsidRDefault="00DD5F39" w:rsidP="0072633E">
      <w:pPr>
        <w:pStyle w:val="ac"/>
        <w:numPr>
          <w:ilvl w:val="3"/>
          <w:numId w:val="20"/>
        </w:numPr>
        <w:tabs>
          <w:tab w:val="left" w:pos="1080"/>
          <w:tab w:val="left" w:pos="1260"/>
        </w:tabs>
        <w:spacing w:after="0" w:line="235" w:lineRule="auto"/>
        <w:ind w:left="0" w:firstLine="709"/>
        <w:jc w:val="both"/>
        <w:rPr>
          <w:szCs w:val="24"/>
        </w:rPr>
      </w:pPr>
      <w:r w:rsidRPr="00D72ED4">
        <w:rPr>
          <w:bCs/>
          <w:szCs w:val="24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D72ED4">
        <w:rPr>
          <w:szCs w:val="24"/>
        </w:rPr>
        <w:t>;</w:t>
      </w:r>
    </w:p>
    <w:p w14:paraId="533E1430" w14:textId="2433DA5F" w:rsidR="00DD5F39" w:rsidRPr="00D72ED4" w:rsidRDefault="00DD5F39" w:rsidP="0072633E">
      <w:pPr>
        <w:pStyle w:val="aff3"/>
        <w:widowControl w:val="0"/>
        <w:numPr>
          <w:ilvl w:val="3"/>
          <w:numId w:val="20"/>
        </w:numPr>
        <w:tabs>
          <w:tab w:val="left" w:pos="-4680"/>
          <w:tab w:val="left" w:pos="1080"/>
          <w:tab w:val="left" w:pos="1134"/>
          <w:tab w:val="left" w:pos="1260"/>
        </w:tabs>
        <w:spacing w:line="235" w:lineRule="auto"/>
        <w:ind w:left="0" w:firstLine="709"/>
        <w:jc w:val="both"/>
      </w:pPr>
      <w:r w:rsidRPr="00D72ED4">
        <w:t>о планируемой к заготовке древесине;</w:t>
      </w:r>
    </w:p>
    <w:p w14:paraId="0F995400" w14:textId="7B7E34B3" w:rsidR="00DD5F39" w:rsidRPr="00D72ED4" w:rsidRDefault="00DD5F39" w:rsidP="0072633E">
      <w:pPr>
        <w:widowControl w:val="0"/>
        <w:numPr>
          <w:ilvl w:val="0"/>
          <w:numId w:val="9"/>
        </w:numPr>
        <w:tabs>
          <w:tab w:val="left" w:pos="1080"/>
          <w:tab w:val="left" w:pos="1260"/>
        </w:tabs>
        <w:spacing w:line="235" w:lineRule="auto"/>
        <w:ind w:left="0" w:firstLine="709"/>
        <w:jc w:val="both"/>
      </w:pPr>
      <w:r w:rsidRPr="00D72ED4">
        <w:t>в составе проектной документации представить:</w:t>
      </w:r>
    </w:p>
    <w:p w14:paraId="08384052" w14:textId="2E786DC6" w:rsidR="00DD5F39" w:rsidRPr="00D72ED4" w:rsidRDefault="00DD5F39" w:rsidP="0072633E">
      <w:pPr>
        <w:pStyle w:val="aff3"/>
        <w:widowControl w:val="0"/>
        <w:numPr>
          <w:ilvl w:val="0"/>
          <w:numId w:val="19"/>
        </w:numPr>
        <w:tabs>
          <w:tab w:val="left" w:pos="-4680"/>
          <w:tab w:val="left" w:pos="1080"/>
          <w:tab w:val="left" w:pos="1134"/>
          <w:tab w:val="left" w:pos="1260"/>
        </w:tabs>
        <w:spacing w:line="235" w:lineRule="auto"/>
        <w:ind w:left="0" w:firstLine="709"/>
        <w:jc w:val="both"/>
      </w:pPr>
      <w:r w:rsidRPr="00D72ED4">
        <w:t>результаты расчёта проводов и тросов ВЛ;</w:t>
      </w:r>
    </w:p>
    <w:p w14:paraId="710845BB" w14:textId="77777777" w:rsidR="00DD5F39" w:rsidRPr="00D72ED4" w:rsidRDefault="00872DAA" w:rsidP="0072633E">
      <w:pPr>
        <w:pStyle w:val="aff3"/>
        <w:widowControl w:val="0"/>
        <w:numPr>
          <w:ilvl w:val="0"/>
          <w:numId w:val="19"/>
        </w:numPr>
        <w:tabs>
          <w:tab w:val="left" w:pos="-4680"/>
          <w:tab w:val="left" w:pos="1080"/>
          <w:tab w:val="left" w:pos="1134"/>
          <w:tab w:val="left" w:pos="1260"/>
        </w:tabs>
        <w:spacing w:line="235" w:lineRule="auto"/>
        <w:ind w:left="0" w:firstLine="709"/>
        <w:jc w:val="both"/>
      </w:pPr>
      <w:r>
        <w:t xml:space="preserve">выбор </w:t>
      </w:r>
      <w:r w:rsidR="00DD5F39" w:rsidRPr="00D72ED4">
        <w:t>изолирующих подвесок всех видов;</w:t>
      </w:r>
    </w:p>
    <w:p w14:paraId="6567FCC2" w14:textId="77777777" w:rsidR="00DD5F39" w:rsidRPr="00D72ED4" w:rsidRDefault="00DD5F39" w:rsidP="0072633E">
      <w:pPr>
        <w:pStyle w:val="aff3"/>
        <w:widowControl w:val="0"/>
        <w:numPr>
          <w:ilvl w:val="0"/>
          <w:numId w:val="19"/>
        </w:numPr>
        <w:tabs>
          <w:tab w:val="left" w:pos="-4680"/>
          <w:tab w:val="left" w:pos="1080"/>
          <w:tab w:val="left" w:pos="1134"/>
          <w:tab w:val="left" w:pos="1260"/>
        </w:tabs>
        <w:spacing w:line="235" w:lineRule="auto"/>
        <w:ind w:left="0" w:firstLine="709"/>
        <w:jc w:val="both"/>
      </w:pPr>
      <w:r w:rsidRPr="00D72ED4">
        <w:t>нагрузочные схемы применяемых опор во всех расчётных режимах;</w:t>
      </w:r>
    </w:p>
    <w:p w14:paraId="615898FC" w14:textId="019E1E03" w:rsidR="00DD5F39" w:rsidRPr="00D72ED4" w:rsidRDefault="00DD5F39" w:rsidP="0072633E">
      <w:pPr>
        <w:pStyle w:val="aff3"/>
        <w:widowControl w:val="0"/>
        <w:numPr>
          <w:ilvl w:val="0"/>
          <w:numId w:val="19"/>
        </w:numPr>
        <w:tabs>
          <w:tab w:val="left" w:pos="-4680"/>
          <w:tab w:val="left" w:pos="1080"/>
          <w:tab w:val="left" w:pos="1134"/>
          <w:tab w:val="left" w:pos="1260"/>
        </w:tabs>
        <w:spacing w:line="235" w:lineRule="auto"/>
        <w:ind w:left="0" w:firstLine="709"/>
        <w:jc w:val="both"/>
      </w:pPr>
      <w:r w:rsidRPr="00D72ED4">
        <w:t>расчёты применяемых фундаментов и схемы нагрузок на фундаменты;</w:t>
      </w:r>
    </w:p>
    <w:p w14:paraId="1EF1D4B7" w14:textId="77777777" w:rsidR="00DD5F39" w:rsidRPr="00D72ED4" w:rsidRDefault="00DD5F39" w:rsidP="0072633E">
      <w:pPr>
        <w:pStyle w:val="aff3"/>
        <w:widowControl w:val="0"/>
        <w:numPr>
          <w:ilvl w:val="0"/>
          <w:numId w:val="19"/>
        </w:numPr>
        <w:tabs>
          <w:tab w:val="left" w:pos="-4680"/>
          <w:tab w:val="left" w:pos="1080"/>
          <w:tab w:val="left" w:pos="1134"/>
          <w:tab w:val="left" w:pos="1260"/>
        </w:tabs>
        <w:spacing w:line="235" w:lineRule="auto"/>
        <w:ind w:left="0" w:firstLine="709"/>
        <w:jc w:val="both"/>
      </w:pPr>
      <w:r w:rsidRPr="00D72ED4"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14:paraId="3E7A29CD" w14:textId="62E41E5C" w:rsidR="00DD5F39" w:rsidRPr="00D72ED4" w:rsidRDefault="00DD5F39" w:rsidP="0072633E">
      <w:pPr>
        <w:pStyle w:val="aff3"/>
        <w:widowControl w:val="0"/>
        <w:numPr>
          <w:ilvl w:val="0"/>
          <w:numId w:val="19"/>
        </w:numPr>
        <w:tabs>
          <w:tab w:val="left" w:pos="-4680"/>
          <w:tab w:val="left" w:pos="1080"/>
          <w:tab w:val="left" w:pos="1134"/>
          <w:tab w:val="left" w:pos="1260"/>
        </w:tabs>
        <w:spacing w:line="235" w:lineRule="auto"/>
        <w:ind w:left="0" w:firstLine="709"/>
        <w:jc w:val="both"/>
      </w:pPr>
      <w:r w:rsidRPr="00D72ED4"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14:paraId="6FA27596" w14:textId="2DE41C3B" w:rsidR="00DD5F39" w:rsidRDefault="00DD5F39" w:rsidP="0072633E">
      <w:pPr>
        <w:widowControl w:val="0"/>
        <w:numPr>
          <w:ilvl w:val="0"/>
          <w:numId w:val="9"/>
        </w:numPr>
        <w:tabs>
          <w:tab w:val="left" w:pos="1080"/>
          <w:tab w:val="left" w:pos="1260"/>
        </w:tabs>
        <w:spacing w:line="235" w:lineRule="auto"/>
        <w:ind w:left="0" w:firstLine="709"/>
        <w:jc w:val="both"/>
      </w:pPr>
      <w:r w:rsidRPr="00D72ED4">
        <w:t xml:space="preserve">решения по маркировке проводов и тросов ВЛ, </w:t>
      </w:r>
      <w:proofErr w:type="spellStart"/>
      <w:r w:rsidRPr="00D72ED4">
        <w:t>светоограждению</w:t>
      </w:r>
      <w:proofErr w:type="spellEnd"/>
      <w:r w:rsidRPr="00D72ED4">
        <w:t xml:space="preserve"> и цветовому </w:t>
      </w:r>
      <w:r w:rsidRPr="00D72ED4">
        <w:lastRenderedPageBreak/>
        <w:t>оформлению опор;</w:t>
      </w:r>
    </w:p>
    <w:p w14:paraId="16A4F5C8" w14:textId="0E15D466" w:rsidR="003D1D6F" w:rsidRPr="00D72ED4" w:rsidRDefault="003D1D6F" w:rsidP="0072633E">
      <w:pPr>
        <w:widowControl w:val="0"/>
        <w:numPr>
          <w:ilvl w:val="0"/>
          <w:numId w:val="9"/>
        </w:numPr>
        <w:tabs>
          <w:tab w:val="left" w:pos="1080"/>
          <w:tab w:val="left" w:pos="1260"/>
        </w:tabs>
        <w:spacing w:line="235" w:lineRule="auto"/>
        <w:ind w:left="0" w:firstLine="709"/>
        <w:jc w:val="both"/>
      </w:pPr>
      <w:r w:rsidRPr="00D72ED4">
        <w:t xml:space="preserve">тип линейной изоляции (стеклянная (в </w:t>
      </w:r>
      <w:proofErr w:type="spellStart"/>
      <w:r w:rsidRPr="00D72ED4">
        <w:t>т.ч</w:t>
      </w:r>
      <w:proofErr w:type="spellEnd"/>
      <w:r w:rsidRPr="00D72ED4">
        <w:t xml:space="preserve">. с увеличенной длинной пути утечки, со сниженным уровнем радиопомех, необходимость применения гидрофобных покрытий), полимерная (в </w:t>
      </w:r>
      <w:proofErr w:type="spellStart"/>
      <w:r w:rsidRPr="00D72ED4">
        <w:t>т.ч</w:t>
      </w:r>
      <w:proofErr w:type="spellEnd"/>
      <w:r w:rsidRPr="00D72ED4">
        <w:t xml:space="preserve">. с оболочками из «жидкой» кремнийорганической резины LSR, кремнийорганической резины HTV), фарфоровая </w:t>
      </w:r>
      <w:proofErr w:type="spellStart"/>
      <w:r w:rsidRPr="00D72ED4">
        <w:t>длинностержневая</w:t>
      </w:r>
      <w:proofErr w:type="spellEnd"/>
      <w:r w:rsidRPr="00D72ED4">
        <w:t>)</w:t>
      </w:r>
      <w:r>
        <w:t xml:space="preserve"> определить с проведением ТЭО; </w:t>
      </w:r>
    </w:p>
    <w:p w14:paraId="54BBA7F8" w14:textId="77777777" w:rsidR="004F2E85" w:rsidRDefault="00DD5F39" w:rsidP="0072633E">
      <w:pPr>
        <w:widowControl w:val="0"/>
        <w:numPr>
          <w:ilvl w:val="0"/>
          <w:numId w:val="9"/>
        </w:numPr>
        <w:tabs>
          <w:tab w:val="left" w:pos="1080"/>
          <w:tab w:val="left" w:pos="1260"/>
        </w:tabs>
        <w:spacing w:line="235" w:lineRule="auto"/>
        <w:ind w:left="0" w:firstLine="709"/>
        <w:jc w:val="both"/>
      </w:pPr>
      <w:r w:rsidRPr="00D72ED4">
        <w:t>решения по защите ВЛ от птиц;</w:t>
      </w:r>
    </w:p>
    <w:p w14:paraId="7E48F790" w14:textId="0E2C62A2" w:rsidR="004F2E85" w:rsidRPr="00D72ED4" w:rsidRDefault="004F2E85" w:rsidP="0072633E">
      <w:pPr>
        <w:widowControl w:val="0"/>
        <w:numPr>
          <w:ilvl w:val="0"/>
          <w:numId w:val="9"/>
        </w:numPr>
        <w:tabs>
          <w:tab w:val="left" w:pos="1080"/>
          <w:tab w:val="left" w:pos="1260"/>
        </w:tabs>
        <w:spacing w:line="235" w:lineRule="auto"/>
        <w:ind w:left="0" w:firstLine="709"/>
        <w:jc w:val="both"/>
      </w:pPr>
      <w:r>
        <w:t xml:space="preserve"> решения по установке анкерных линий</w:t>
      </w:r>
      <w:r w:rsidRPr="004F2E85">
        <w:t xml:space="preserve"> для работ на высоте;</w:t>
      </w:r>
    </w:p>
    <w:p w14:paraId="1AD6C747" w14:textId="7795748A" w:rsidR="00DD5F39" w:rsidRPr="00D72ED4" w:rsidRDefault="00DD5F39" w:rsidP="0072633E">
      <w:pPr>
        <w:widowControl w:val="0"/>
        <w:numPr>
          <w:ilvl w:val="0"/>
          <w:numId w:val="9"/>
        </w:numPr>
        <w:tabs>
          <w:tab w:val="left" w:pos="1080"/>
          <w:tab w:val="left" w:pos="1260"/>
        </w:tabs>
        <w:spacing w:line="235" w:lineRule="auto"/>
        <w:ind w:left="0" w:firstLine="709"/>
        <w:jc w:val="both"/>
      </w:pPr>
      <w:r w:rsidRPr="00D72ED4">
        <w:t>маршруты доставки опор;</w:t>
      </w:r>
    </w:p>
    <w:p w14:paraId="3CA7BB5F" w14:textId="12EDFCC0" w:rsidR="00F923C4" w:rsidRDefault="00DD5F39" w:rsidP="0072633E">
      <w:pPr>
        <w:widowControl w:val="0"/>
        <w:numPr>
          <w:ilvl w:val="0"/>
          <w:numId w:val="9"/>
        </w:numPr>
        <w:tabs>
          <w:tab w:val="left" w:pos="1080"/>
          <w:tab w:val="left" w:pos="1260"/>
        </w:tabs>
        <w:spacing w:line="235" w:lineRule="auto"/>
        <w:ind w:left="0" w:firstLine="709"/>
        <w:jc w:val="both"/>
      </w:pPr>
      <w:r w:rsidRPr="00D72ED4">
        <w:t>проект расстановки опор ВЛ, решения по проводу, грозозащитным тросам, изоляции, арматуре и т.д.;</w:t>
      </w:r>
    </w:p>
    <w:p w14:paraId="09CBF76B" w14:textId="47B74028" w:rsidR="00DD5F39" w:rsidRPr="0005457E" w:rsidRDefault="00DD5F39" w:rsidP="004F5BA2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bCs/>
        </w:rPr>
      </w:pPr>
      <w:r w:rsidRPr="0005457E">
        <w:rPr>
          <w:bCs/>
        </w:rPr>
        <w:t xml:space="preserve">Выбор земельного участка для строительства. </w:t>
      </w:r>
    </w:p>
    <w:p w14:paraId="70DF776B" w14:textId="72EB1121" w:rsidR="00DD5F39" w:rsidRPr="00D72ED4" w:rsidRDefault="00DD5F39" w:rsidP="004F5BA2">
      <w:pPr>
        <w:tabs>
          <w:tab w:val="left" w:pos="-4860"/>
          <w:tab w:val="left" w:pos="-4680"/>
        </w:tabs>
        <w:spacing w:line="235" w:lineRule="auto"/>
        <w:ind w:firstLine="720"/>
        <w:jc w:val="both"/>
      </w:pPr>
      <w:r w:rsidRPr="00D72ED4">
        <w:t>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</w:t>
      </w:r>
      <w:r w:rsidR="00F923C4">
        <w:t>ованиях к их содержанию» раздел</w:t>
      </w:r>
      <w:r w:rsidRPr="00D72ED4">
        <w:t xml:space="preserve"> проектной документации:</w:t>
      </w:r>
      <w:r w:rsidR="00F923C4">
        <w:t xml:space="preserve"> </w:t>
      </w:r>
      <w:r w:rsidRPr="00D72ED4">
        <w:t>«Проект полосы отвода».</w:t>
      </w:r>
    </w:p>
    <w:p w14:paraId="47F542E0" w14:textId="1205500E" w:rsidR="00DD5F39" w:rsidRPr="00D72ED4" w:rsidRDefault="00F923C4" w:rsidP="004F5BA2">
      <w:pPr>
        <w:widowControl w:val="0"/>
        <w:tabs>
          <w:tab w:val="left" w:pos="-4860"/>
          <w:tab w:val="left" w:pos="-4680"/>
        </w:tabs>
        <w:spacing w:line="235" w:lineRule="auto"/>
        <w:ind w:firstLine="720"/>
        <w:jc w:val="both"/>
      </w:pPr>
      <w:r>
        <w:t>Кроме того, в указанный раздел</w:t>
      </w:r>
      <w:r w:rsidR="00DD5F39" w:rsidRPr="00D72ED4">
        <w:t xml:space="preserve"> разработать (подготовить) и включить следующие 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14:paraId="271360B8" w14:textId="57065E5C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проекты планировки территории (при необходимости</w:t>
      </w:r>
      <w:r w:rsidR="00D0550D">
        <w:t xml:space="preserve">, </w:t>
      </w:r>
      <w:r w:rsidR="00D0550D" w:rsidRPr="00A56CBA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2D72486A" w14:textId="61C92EEC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проекты межевания территории (при необходимости</w:t>
      </w:r>
      <w:r w:rsidR="00D0550D">
        <w:t xml:space="preserve">, </w:t>
      </w:r>
      <w:r w:rsidR="00D0550D" w:rsidRPr="00A56CBA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1450CE9F" w14:textId="19A4E346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градостроительные планы земельных участков (при необходимости</w:t>
      </w:r>
      <w:r w:rsidR="00D0550D">
        <w:t xml:space="preserve">, </w:t>
      </w:r>
      <w:r w:rsidR="00D0550D" w:rsidRPr="00A56CBA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7B136181" w14:textId="77777777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решения о предварительном согласовании предоставления земельных участков исполнительных органов государственной власти и</w:t>
      </w:r>
      <w:r w:rsidR="00C07069">
        <w:t xml:space="preserve"> </w:t>
      </w:r>
      <w:r w:rsidRPr="00D72ED4">
        <w:t xml:space="preserve">(или) </w:t>
      </w:r>
      <w:r w:rsidR="00C07069">
        <w:t>органов местного самоуправления</w:t>
      </w:r>
      <w:r w:rsidRPr="00D72ED4">
        <w:t>;</w:t>
      </w:r>
    </w:p>
    <w:p w14:paraId="31909776" w14:textId="775A4DA0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14:paraId="130F5E9D" w14:textId="77777777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кадастровые планы террито</w:t>
      </w:r>
      <w:r w:rsidR="00F923C4">
        <w:t>рий с нанесением на них границ полосы отвода земель - для ЛЭП</w:t>
      </w:r>
      <w:r w:rsidRPr="00D72ED4">
        <w:t>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14:paraId="4FAD7138" w14:textId="5BBD349D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сводная экспликация земель по землепользователям (для ЛЭП - по пикетам трассы);</w:t>
      </w:r>
    </w:p>
    <w:p w14:paraId="4BDD566C" w14:textId="77777777" w:rsidR="00DD5F39" w:rsidRPr="00D72ED4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решения по восстановлению лесонасаждений, вырубаемых при проведен</w:t>
      </w:r>
      <w:r w:rsidR="00C07069">
        <w:t>ии строительно-монтажных работ</w:t>
      </w:r>
      <w:r w:rsidRPr="00D72ED4">
        <w:t>;</w:t>
      </w:r>
    </w:p>
    <w:p w14:paraId="0549485A" w14:textId="6594516B" w:rsidR="00DD5F39" w:rsidRPr="00360BA3" w:rsidRDefault="00DD5F39" w:rsidP="0072633E">
      <w:pPr>
        <w:pStyle w:val="aff3"/>
        <w:widowControl w:val="0"/>
        <w:numPr>
          <w:ilvl w:val="0"/>
          <w:numId w:val="23"/>
        </w:numPr>
        <w:tabs>
          <w:tab w:val="left" w:pos="-4860"/>
          <w:tab w:val="left" w:pos="-4680"/>
          <w:tab w:val="left" w:pos="1134"/>
        </w:tabs>
        <w:spacing w:line="235" w:lineRule="auto"/>
        <w:ind w:left="0" w:firstLine="709"/>
        <w:jc w:val="both"/>
      </w:pPr>
      <w:r w:rsidRPr="00D72ED4">
        <w:t>правоустанавливающие документы на объект капитального строительства и земельный участок (в случае реконструкции).</w:t>
      </w:r>
    </w:p>
    <w:p w14:paraId="67695360" w14:textId="77777777" w:rsidR="00DD5F39" w:rsidRPr="00645FAE" w:rsidRDefault="00DD5F39" w:rsidP="0072633E">
      <w:pPr>
        <w:pStyle w:val="aff3"/>
        <w:widowControl w:val="0"/>
        <w:numPr>
          <w:ilvl w:val="2"/>
          <w:numId w:val="2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645FAE">
        <w:t>Выполнить (при необходимости</w:t>
      </w:r>
      <w:r w:rsidR="009B27A4">
        <w:t xml:space="preserve">, </w:t>
      </w:r>
      <w:r w:rsidR="009B27A4" w:rsidRPr="00A56CBA">
        <w:rPr>
          <w:i/>
          <w:color w:val="000000"/>
        </w:rPr>
        <w:t>при соответствующем обосновании</w:t>
      </w:r>
      <w:r w:rsidRPr="00645FAE">
        <w:t>) мероприятия по резервированию земель/земельных участков и их частей для размещения ЛЭП, ПС (далее - земель) в соответствии с положениями Земельного законодательства Российской Федерации, в том числе:</w:t>
      </w:r>
    </w:p>
    <w:p w14:paraId="4EB069EF" w14:textId="709E9337" w:rsidR="00DD5F39" w:rsidRPr="00D7640C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640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14:paraId="60DCCA6B" w14:textId="5273329D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14:paraId="114E477C" w14:textId="6A7AEBC0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14:paraId="03192702" w14:textId="77777777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14:paraId="76FA2BB9" w14:textId="61829AA8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14:paraId="766C5AA8" w14:textId="54614848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с их участниками (собственники,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lastRenderedPageBreak/>
        <w:t>землевладельцы, землепользователи, арендаторы);</w:t>
      </w:r>
    </w:p>
    <w:p w14:paraId="35DED8F1" w14:textId="216181A3" w:rsidR="00DD5F39" w:rsidRPr="00CF78F3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выявить участки, подлежащие изъятию для государственных нужд в </w:t>
      </w:r>
      <w:r w:rsidR="00CF78F3">
        <w:rPr>
          <w:rFonts w:ascii="Times New Roman" w:hAnsi="Times New Roman" w:cs="Times New Roman"/>
          <w:color w:val="auto"/>
          <w:sz w:val="24"/>
          <w:szCs w:val="24"/>
        </w:rPr>
        <w:t>связи со строительством объекта</w:t>
      </w:r>
      <w:r w:rsidRPr="00CF78F3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41355D68" w14:textId="4A337260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14:paraId="374D400A" w14:textId="3620B27E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</w:t>
      </w:r>
      <w:r w:rsidR="00D457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на территории которого расположены резервируемые земли;</w:t>
      </w:r>
    </w:p>
    <w:p w14:paraId="299E90A2" w14:textId="0EE141EB" w:rsidR="00DD5F39" w:rsidRPr="00D72ED4" w:rsidRDefault="00DD5F39" w:rsidP="0072633E">
      <w:pPr>
        <w:pStyle w:val="43"/>
        <w:numPr>
          <w:ilvl w:val="0"/>
          <w:numId w:val="10"/>
        </w:numPr>
        <w:shd w:val="clear" w:color="auto" w:fill="auto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внесение сведений о зарезервированных землях в </w:t>
      </w:r>
      <w:r w:rsidR="004C3227">
        <w:rPr>
          <w:rFonts w:ascii="Times New Roman" w:hAnsi="Times New Roman" w:cs="Times New Roman"/>
          <w:color w:val="auto"/>
          <w:sz w:val="24"/>
          <w:szCs w:val="24"/>
        </w:rPr>
        <w:t>ЕГРН</w:t>
      </w:r>
      <w:r w:rsidR="00D457C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31F57E4" w14:textId="77777777" w:rsidR="00DD5F39" w:rsidRPr="00CF78F3" w:rsidRDefault="00DD5F39" w:rsidP="004F5BA2">
      <w:pPr>
        <w:pStyle w:val="25"/>
        <w:widowControl w:val="0"/>
        <w:tabs>
          <w:tab w:val="left" w:pos="-4860"/>
          <w:tab w:val="left" w:pos="1440"/>
        </w:tabs>
        <w:spacing w:line="235" w:lineRule="auto"/>
        <w:ind w:right="27" w:firstLine="720"/>
        <w:rPr>
          <w:szCs w:val="24"/>
        </w:rPr>
      </w:pPr>
      <w:r w:rsidRPr="00CF78F3">
        <w:rPr>
          <w:szCs w:val="24"/>
        </w:rPr>
        <w:t xml:space="preserve">Оформить земельно-правовые отношения с </w:t>
      </w:r>
      <w:r w:rsidR="00676086" w:rsidRPr="00CF78F3">
        <w:rPr>
          <w:szCs w:val="24"/>
        </w:rPr>
        <w:t>собственниками/владельцами земельных участков</w:t>
      </w:r>
      <w:r w:rsidRPr="00CF78F3">
        <w:rPr>
          <w:szCs w:val="24"/>
        </w:rPr>
        <w:t xml:space="preserve"> и получить исходно-разрешительную док</w:t>
      </w:r>
      <w:r w:rsidR="002A31D0">
        <w:rPr>
          <w:szCs w:val="24"/>
        </w:rPr>
        <w:t>ументацию для размещения ЛЭП</w:t>
      </w:r>
      <w:r w:rsidR="00CF78F3">
        <w:rPr>
          <w:szCs w:val="24"/>
        </w:rPr>
        <w:t>.</w:t>
      </w:r>
    </w:p>
    <w:p w14:paraId="247B92C8" w14:textId="530F3CB1" w:rsidR="00DD5F39" w:rsidRPr="00D72ED4" w:rsidRDefault="00DD5F39" w:rsidP="004F5BA2">
      <w:pPr>
        <w:pStyle w:val="43"/>
        <w:shd w:val="clear" w:color="auto" w:fill="auto"/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 случае необходимости изъятия (выкупа) земельных участков для размещения проектируемых ЛЭП,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33BACB0A" w14:textId="1AE45BEC" w:rsidR="00DD5F39" w:rsidRPr="00D72ED4" w:rsidRDefault="00DD5F39" w:rsidP="004F5BA2">
      <w:pPr>
        <w:pStyle w:val="43"/>
        <w:shd w:val="clear" w:color="auto" w:fill="auto"/>
        <w:spacing w:after="0" w:line="235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необходимости</w:t>
      </w:r>
      <w:r w:rsidR="009B27A4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9B27A4" w:rsidRPr="009B27A4">
        <w:rPr>
          <w:rFonts w:ascii="Times New Roman" w:hAnsi="Times New Roman" w:cs="Times New Roman"/>
          <w:i/>
          <w:sz w:val="24"/>
          <w:szCs w:val="24"/>
        </w:rPr>
        <w:t>при соответствующем обосновании</w:t>
      </w:r>
      <w:r w:rsidR="009B27A4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провести оценку и определить рыночную стоимость арендной платы участникам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(за исключением государственных и муниципальных органи</w:t>
      </w:r>
      <w:r w:rsidR="00245D1C">
        <w:rPr>
          <w:rFonts w:ascii="Times New Roman" w:hAnsi="Times New Roman" w:cs="Times New Roman"/>
          <w:color w:val="auto"/>
          <w:sz w:val="24"/>
          <w:szCs w:val="24"/>
        </w:rPr>
        <w:t>заций) для строительства ЛЭП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с получением положительного экспертного заключения саморегулируемой организации (вид экспертизы - на подтверждение стоимости). </w:t>
      </w:r>
    </w:p>
    <w:p w14:paraId="200C03F2" w14:textId="2C4ABFF8" w:rsidR="00DD5F39" w:rsidRPr="00D72ED4" w:rsidRDefault="00DD5F39" w:rsidP="004F5BA2">
      <w:pPr>
        <w:pStyle w:val="43"/>
        <w:shd w:val="clear" w:color="auto" w:fill="auto"/>
        <w:spacing w:after="0" w:line="235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14:paraId="08000F11" w14:textId="525159EF" w:rsidR="00DD5F39" w:rsidRPr="00D72ED4" w:rsidRDefault="00DD5F39" w:rsidP="0072633E">
      <w:pPr>
        <w:pStyle w:val="aff3"/>
        <w:widowControl w:val="0"/>
        <w:numPr>
          <w:ilvl w:val="2"/>
          <w:numId w:val="2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>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14:paraId="054EC2D7" w14:textId="621EC923" w:rsidR="00DD5F39" w:rsidRPr="00D72ED4" w:rsidRDefault="00521F15" w:rsidP="0072633E">
      <w:pPr>
        <w:pStyle w:val="aff3"/>
        <w:widowControl w:val="0"/>
        <w:numPr>
          <w:ilvl w:val="2"/>
          <w:numId w:val="2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>
        <w:t>Раздел</w:t>
      </w:r>
      <w:r w:rsidR="00DD5F39" w:rsidRPr="00D72ED4">
        <w:t xml:space="preserve"> «Мероприятия по охране окружающей среды» оформить отдельным </w:t>
      </w:r>
      <w:r w:rsidR="004933F8">
        <w:t>томом</w:t>
      </w:r>
      <w:r w:rsidR="00DD5F39" w:rsidRPr="00D72ED4">
        <w:t>. При нахождении объектов строительства/реконструкции на землях особо-охраняемых природных территорий, а также при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14:paraId="39956668" w14:textId="77777777" w:rsidR="00DD5F39" w:rsidRPr="00D72ED4" w:rsidRDefault="00C22864" w:rsidP="0072633E">
      <w:pPr>
        <w:pStyle w:val="aff3"/>
        <w:widowControl w:val="0"/>
        <w:numPr>
          <w:ilvl w:val="2"/>
          <w:numId w:val="2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>
        <w:t>Расчет</w:t>
      </w:r>
      <w:r w:rsidR="00DD5F39" w:rsidRPr="00D72ED4">
        <w:t xml:space="preserve"> санитарно-защитной зоны для строящихся и реконструируемых объектов, зон санитарной охраны выполнить и оформить отдельными </w:t>
      </w:r>
      <w:r>
        <w:t>разделами</w:t>
      </w:r>
      <w:r w:rsidR="00DD5F39" w:rsidRPr="00D72ED4">
        <w:t>.</w:t>
      </w:r>
      <w:r w:rsidR="008776FD" w:rsidRPr="00D72ED4">
        <w:t xml:space="preserve"> </w:t>
      </w:r>
    </w:p>
    <w:p w14:paraId="33867561" w14:textId="1AA1BF92" w:rsidR="00DD5F39" w:rsidRPr="00D72ED4" w:rsidRDefault="00DD5F39" w:rsidP="0072633E">
      <w:pPr>
        <w:pStyle w:val="aff3"/>
        <w:widowControl w:val="0"/>
        <w:numPr>
          <w:ilvl w:val="2"/>
          <w:numId w:val="2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4851DCA9" w14:textId="7DE85B0E" w:rsidR="00C22864" w:rsidRDefault="00DD5F39" w:rsidP="0072633E">
      <w:pPr>
        <w:pStyle w:val="aff3"/>
        <w:widowControl w:val="0"/>
        <w:numPr>
          <w:ilvl w:val="2"/>
          <w:numId w:val="2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>Проект организации строительства (ПОС) с определением продолжительности выполнения строительно-монтажных</w:t>
      </w:r>
      <w:r w:rsidR="00645FAE">
        <w:t xml:space="preserve"> работ</w:t>
      </w:r>
      <w:r w:rsidRPr="00D72ED4">
        <w:t xml:space="preserve">, включая </w:t>
      </w:r>
      <w:r w:rsidR="00645FAE">
        <w:t>требования</w:t>
      </w:r>
      <w:r w:rsidRPr="00D72ED4">
        <w:t xml:space="preserve"> по выделению очередей и этапов строительства, с технологическими решениями и схемами, график поставки </w:t>
      </w:r>
      <w:r w:rsidR="00645FAE">
        <w:t xml:space="preserve">материалов </w:t>
      </w:r>
      <w:r w:rsidRPr="00D72ED4">
        <w:t xml:space="preserve">и т.д. </w:t>
      </w:r>
    </w:p>
    <w:p w14:paraId="078B11BF" w14:textId="17F5408D" w:rsidR="00DD5F39" w:rsidRPr="00D72ED4" w:rsidRDefault="00DD5F39" w:rsidP="004F5BA2">
      <w:pPr>
        <w:pStyle w:val="aff3"/>
        <w:widowControl w:val="0"/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 xml:space="preserve">В </w:t>
      </w:r>
      <w:r w:rsidR="00C22864">
        <w:t xml:space="preserve">томе </w:t>
      </w:r>
      <w:r w:rsidRPr="00D72ED4">
        <w:t>ПОС учитывать комплекс работ по организации и осуществлению авторского надзора за строительством</w:t>
      </w:r>
      <w:r w:rsidR="00645FAE">
        <w:t xml:space="preserve"> (при необходимости</w:t>
      </w:r>
      <w:r w:rsidR="009B27A4">
        <w:t xml:space="preserve">, </w:t>
      </w:r>
      <w:r w:rsidR="009B27A4" w:rsidRPr="00A56CBA">
        <w:rPr>
          <w:i/>
          <w:color w:val="000000"/>
        </w:rPr>
        <w:t>при соответствующем обосновании</w:t>
      </w:r>
      <w:r w:rsidR="00645FAE">
        <w:t>)</w:t>
      </w:r>
      <w:r w:rsidRPr="00D72ED4">
        <w:t>.</w:t>
      </w:r>
    </w:p>
    <w:p w14:paraId="7D347166" w14:textId="77777777" w:rsidR="00C22864" w:rsidRDefault="00C22864" w:rsidP="0072633E">
      <w:pPr>
        <w:pStyle w:val="aff3"/>
        <w:widowControl w:val="0"/>
        <w:numPr>
          <w:ilvl w:val="2"/>
          <w:numId w:val="24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>
        <w:t>Сметная документация.</w:t>
      </w:r>
    </w:p>
    <w:p w14:paraId="5FEF4BEA" w14:textId="6B675A0B" w:rsidR="00AF0033" w:rsidRPr="005453D8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5453D8">
        <w:t xml:space="preserve">При формировании </w:t>
      </w:r>
      <w:r w:rsidR="00604741" w:rsidRPr="005453D8">
        <w:t xml:space="preserve">сметной </w:t>
      </w:r>
      <w:r w:rsidRPr="005453D8">
        <w:t xml:space="preserve">стоимости </w:t>
      </w:r>
      <w:r w:rsidR="00604741" w:rsidRPr="005453D8">
        <w:t>строительства (реконструкции)</w:t>
      </w:r>
      <w:r w:rsidRPr="005453D8">
        <w:t xml:space="preserve">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5453D8">
        <w:t>пр</w:t>
      </w:r>
      <w:proofErr w:type="spellEnd"/>
      <w:r w:rsidRPr="005453D8">
        <w:t> </w:t>
      </w:r>
      <w:r w:rsidR="00A739D4" w:rsidRPr="005453D8">
        <w:t xml:space="preserve">и действующим законодательством </w:t>
      </w:r>
      <w:r w:rsidRPr="005453D8">
        <w:t xml:space="preserve">РФ </w:t>
      </w:r>
      <w:r w:rsidR="00A739D4" w:rsidRPr="005453D8">
        <w:t>в сфере ценообразования</w:t>
      </w:r>
      <w:r w:rsidR="0059405D" w:rsidRPr="005453D8">
        <w:t>, а также внутренними локальными нормативными актами ПАО «Россети Центр» и ПАО «Россети Центр и Приволжье»</w:t>
      </w:r>
      <w:r w:rsidRPr="005453D8">
        <w:t>.</w:t>
      </w:r>
    </w:p>
    <w:p w14:paraId="7A404591" w14:textId="3AC41398" w:rsidR="00AF0033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CE5D9D">
        <w:t xml:space="preserve"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</w:t>
      </w:r>
      <w:r w:rsidRPr="00CE5D9D">
        <w:lastRenderedPageBreak/>
        <w:t>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</w:t>
      </w:r>
      <w:r>
        <w:t>.</w:t>
      </w:r>
    </w:p>
    <w:p w14:paraId="0EB9CBA8" w14:textId="63295BD5" w:rsidR="00AF0033" w:rsidRPr="00B02835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D72ED4">
        <w:t xml:space="preserve">Сметную стоимость строительства приводить в двух уровнях цен: в базисном по </w:t>
      </w:r>
      <w:r w:rsidRPr="00B02835">
        <w:t>состоянию на 01.01.2000 и текущем, сложившем</w:t>
      </w:r>
      <w:r w:rsidR="00604741" w:rsidRPr="00B02835">
        <w:t>ся ко времени составления сметной документации</w:t>
      </w:r>
      <w:r w:rsidRPr="00B02835">
        <w:t>.</w:t>
      </w:r>
    </w:p>
    <w:p w14:paraId="08C6A8CD" w14:textId="0735878E" w:rsidR="00AF0033" w:rsidRPr="00CE5D9D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CE5D9D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proofErr w:type="spellStart"/>
      <w:r w:rsidRPr="00CE5D9D">
        <w:rPr>
          <w:rFonts w:eastAsia="Calibri"/>
          <w:lang w:val="en-US" w:eastAsia="en-US"/>
        </w:rPr>
        <w:t>gsf</w:t>
      </w:r>
      <w:proofErr w:type="spellEnd"/>
      <w:r w:rsidRPr="00CE5D9D">
        <w:rPr>
          <w:rFonts w:eastAsia="Calibri"/>
          <w:lang w:eastAsia="en-US"/>
        </w:rPr>
        <w:t xml:space="preserve">, </w:t>
      </w:r>
      <w:proofErr w:type="gramStart"/>
      <w:r w:rsidRPr="00CE5D9D">
        <w:rPr>
          <w:rFonts w:eastAsia="Calibri"/>
          <w:lang w:eastAsia="en-US"/>
        </w:rPr>
        <w:t>*.</w:t>
      </w:r>
      <w:proofErr w:type="spellStart"/>
      <w:r w:rsidRPr="00CE5D9D">
        <w:rPr>
          <w:rFonts w:eastAsia="Calibri"/>
          <w:lang w:val="en-US" w:eastAsia="en-US"/>
        </w:rPr>
        <w:t>gsfx</w:t>
      </w:r>
      <w:proofErr w:type="spellEnd"/>
      <w:proofErr w:type="gramEnd"/>
      <w:r w:rsidRPr="00CE5D9D">
        <w:rPr>
          <w:rFonts w:eastAsia="Calibri"/>
          <w:lang w:eastAsia="en-US"/>
        </w:rPr>
        <w:t>), универсальном формате (*.</w:t>
      </w:r>
      <w:r w:rsidRPr="00CE5D9D">
        <w:rPr>
          <w:rFonts w:eastAsia="Calibri"/>
          <w:lang w:val="en-US" w:eastAsia="en-US"/>
        </w:rPr>
        <w:t>xml</w:t>
      </w:r>
      <w:r w:rsidRPr="00CE5D9D">
        <w:rPr>
          <w:rFonts w:eastAsia="Calibri"/>
          <w:lang w:eastAsia="en-US"/>
        </w:rPr>
        <w:t>, *.</w:t>
      </w:r>
      <w:proofErr w:type="spellStart"/>
      <w:r w:rsidRPr="00CE5D9D">
        <w:rPr>
          <w:rFonts w:eastAsia="Calibri"/>
          <w:lang w:val="en-US" w:eastAsia="en-US"/>
        </w:rPr>
        <w:t>xmlx</w:t>
      </w:r>
      <w:proofErr w:type="spellEnd"/>
      <w:r w:rsidRPr="00CE5D9D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</w:t>
      </w:r>
      <w:r w:rsidRPr="00CE5D9D">
        <w:rPr>
          <w:rFonts w:eastAsia="Calibri"/>
          <w:lang w:val="en-US" w:eastAsia="en-US"/>
        </w:rPr>
        <w:t>MS</w:t>
      </w:r>
      <w:r w:rsidRPr="00CE5D9D">
        <w:rPr>
          <w:rFonts w:eastAsia="Calibri"/>
          <w:lang w:eastAsia="en-US"/>
        </w:rPr>
        <w:t xml:space="preserve"> </w:t>
      </w:r>
      <w:r w:rsidRPr="00CE5D9D">
        <w:rPr>
          <w:rFonts w:eastAsia="Calibri"/>
          <w:lang w:val="en-US" w:eastAsia="en-US"/>
        </w:rPr>
        <w:t>Excel</w:t>
      </w:r>
      <w:r w:rsidRPr="00CE5D9D">
        <w:rPr>
          <w:rFonts w:eastAsia="Calibri"/>
          <w:lang w:eastAsia="en-US"/>
        </w:rPr>
        <w:t xml:space="preserve"> (*.</w:t>
      </w:r>
      <w:proofErr w:type="spellStart"/>
      <w:r w:rsidRPr="00CE5D9D">
        <w:rPr>
          <w:rFonts w:eastAsia="Calibri"/>
          <w:lang w:val="en-US" w:eastAsia="en-US"/>
        </w:rPr>
        <w:t>xls</w:t>
      </w:r>
      <w:proofErr w:type="spellEnd"/>
      <w:r w:rsidRPr="00CE5D9D">
        <w:rPr>
          <w:rFonts w:eastAsia="Calibri"/>
          <w:lang w:eastAsia="en-US"/>
        </w:rPr>
        <w:t>, *.</w:t>
      </w:r>
      <w:proofErr w:type="spellStart"/>
      <w:r w:rsidRPr="00CE5D9D">
        <w:rPr>
          <w:rFonts w:eastAsia="Calibri"/>
          <w:lang w:val="en-US" w:eastAsia="en-US"/>
        </w:rPr>
        <w:t>xlsx</w:t>
      </w:r>
      <w:proofErr w:type="spellEnd"/>
      <w:r w:rsidRPr="00CE5D9D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CE5D9D">
        <w:rPr>
          <w:rFonts w:eastAsia="Calibri"/>
          <w:lang w:val="en-US" w:eastAsia="en-US"/>
        </w:rPr>
        <w:t>MS</w:t>
      </w:r>
      <w:r w:rsidRPr="00CE5D9D">
        <w:rPr>
          <w:rFonts w:eastAsia="Calibri"/>
          <w:lang w:eastAsia="en-US"/>
        </w:rPr>
        <w:t xml:space="preserve"> </w:t>
      </w:r>
      <w:r w:rsidRPr="00CE5D9D">
        <w:rPr>
          <w:rFonts w:eastAsia="Calibri"/>
          <w:lang w:val="en-US" w:eastAsia="en-US"/>
        </w:rPr>
        <w:t>Word</w:t>
      </w:r>
      <w:r w:rsidRPr="00CE5D9D">
        <w:rPr>
          <w:rFonts w:eastAsia="Calibri"/>
          <w:lang w:eastAsia="en-US"/>
        </w:rPr>
        <w:t xml:space="preserve"> (*.</w:t>
      </w:r>
      <w:r w:rsidRPr="00CE5D9D">
        <w:rPr>
          <w:rFonts w:eastAsia="Calibri"/>
          <w:lang w:val="en-US" w:eastAsia="en-US"/>
        </w:rPr>
        <w:t>doc</w:t>
      </w:r>
      <w:r w:rsidRPr="00CE5D9D">
        <w:rPr>
          <w:rFonts w:eastAsia="Calibri"/>
          <w:lang w:eastAsia="en-US"/>
        </w:rPr>
        <w:t>, *.</w:t>
      </w:r>
      <w:proofErr w:type="spellStart"/>
      <w:r w:rsidRPr="00CE5D9D">
        <w:rPr>
          <w:rFonts w:eastAsia="Calibri"/>
          <w:lang w:val="en-US" w:eastAsia="en-US"/>
        </w:rPr>
        <w:t>docx</w:t>
      </w:r>
      <w:proofErr w:type="spellEnd"/>
      <w:r w:rsidRPr="00CE5D9D">
        <w:rPr>
          <w:rFonts w:eastAsia="Calibri"/>
          <w:lang w:eastAsia="en-US"/>
        </w:rPr>
        <w:t>).</w:t>
      </w:r>
    </w:p>
    <w:p w14:paraId="03D94AB3" w14:textId="77777777" w:rsidR="00F839A9" w:rsidRPr="00F839A9" w:rsidRDefault="00F839A9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F839A9"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14:paraId="42137039" w14:textId="436E3855" w:rsidR="00F839A9" w:rsidRPr="00F839A9" w:rsidRDefault="00F839A9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F839A9">
        <w:t>С 30.06.2022 в соответствии с приказом Минстроя РФ №1046/</w:t>
      </w:r>
      <w:proofErr w:type="spellStart"/>
      <w:r w:rsidRPr="00F839A9">
        <w:t>пр</w:t>
      </w:r>
      <w:proofErr w:type="spellEnd"/>
      <w:r w:rsidRPr="00F839A9">
        <w:t xml:space="preserve"> от 30.12.2021 при составлении сметной документации использовать базу ФСНБ-2022 с актуальными дополнениями.</w:t>
      </w:r>
    </w:p>
    <w:p w14:paraId="53A40E63" w14:textId="74A6F524" w:rsidR="00AF0033" w:rsidRPr="00B02835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B02835">
        <w:t>Для пересчета сметной стоимости</w:t>
      </w:r>
      <w:r w:rsidR="00A739D4" w:rsidRPr="00B02835">
        <w:t xml:space="preserve"> строительства (реконструкции)</w:t>
      </w:r>
      <w:r w:rsidRPr="00B02835">
        <w:t xml:space="preserve"> в текущий уровень цен использовать индексы изменения</w:t>
      </w:r>
      <w:r w:rsidR="00A739D4" w:rsidRPr="00B02835">
        <w:t xml:space="preserve"> сметной стоимости,</w:t>
      </w:r>
      <w:r w:rsidRPr="00B02835">
        <w:t xml:space="preserve"> ежеквартально публикуемые и рекомендуемые к применению Минстроем России. </w:t>
      </w:r>
    </w:p>
    <w:p w14:paraId="57C8C248" w14:textId="25B96177" w:rsidR="00AF0033" w:rsidRPr="00B02835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B02835"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A739D4" w:rsidRPr="00B02835">
        <w:t>При необходимости в</w:t>
      </w:r>
      <w:r w:rsidRPr="00B02835">
        <w:t>ключить в сметный расчет затраты на осуществление строительного контроля.</w:t>
      </w:r>
    </w:p>
    <w:p w14:paraId="4BD22796" w14:textId="4B198632" w:rsidR="00AF0033" w:rsidRPr="00D72ED4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B02835">
        <w:t xml:space="preserve">При наличии этапов строительства выполнить отдельные сводные сметные расчеты </w:t>
      </w:r>
      <w:r w:rsidR="00A739D4" w:rsidRPr="00B02835">
        <w:t>на каждый этап строительства, с объектными сметами и</w:t>
      </w:r>
      <w:r w:rsidRPr="00B02835">
        <w:t xml:space="preserve"> объединением </w:t>
      </w:r>
      <w:r w:rsidRPr="00D72ED4">
        <w:t>их в сводку затрат.</w:t>
      </w:r>
    </w:p>
    <w:p w14:paraId="584580C1" w14:textId="6533FF36" w:rsidR="00AF0033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D72ED4">
        <w:t xml:space="preserve">Руководствуясь </w:t>
      </w:r>
      <w:r>
        <w:t xml:space="preserve">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</w:t>
      </w:r>
      <w:r w:rsidRPr="00D72ED4">
        <w:t>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</w:t>
      </w:r>
      <w:r>
        <w:t xml:space="preserve">емельно-имущественных </w:t>
      </w:r>
      <w:r w:rsidRPr="00A6015A">
        <w:t>отношений, а также прочие и лимитированные затраты</w:t>
      </w:r>
      <w:r>
        <w:t>.</w:t>
      </w:r>
    </w:p>
    <w:p w14:paraId="7D694F17" w14:textId="1AC098E2" w:rsidR="00AF0033" w:rsidRDefault="00AF0033" w:rsidP="0072633E">
      <w:pPr>
        <w:pStyle w:val="aff3"/>
        <w:widowControl w:val="0"/>
        <w:numPr>
          <w:ilvl w:val="3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line="235" w:lineRule="auto"/>
        <w:ind w:left="0" w:firstLine="709"/>
        <w:jc w:val="both"/>
      </w:pPr>
      <w:r w:rsidRPr="00D72ED4">
        <w:t xml:space="preserve">В случае применения инновационных решений, приведенных в Реестре инновационных </w:t>
      </w:r>
      <w:r>
        <w:t xml:space="preserve">технологий </w:t>
      </w:r>
      <w:r w:rsidRPr="00D72ED4">
        <w:t xml:space="preserve">ПАО «Россети», </w:t>
      </w:r>
      <w:r w:rsidRPr="00E7272D">
        <w:rPr>
          <w:b/>
        </w:rPr>
        <w:t>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</w:t>
      </w:r>
      <w:r w:rsidRPr="007F6CAC">
        <w:t xml:space="preserve"> </w:t>
      </w:r>
    </w:p>
    <w:p w14:paraId="4C0C2389" w14:textId="63BE16ED" w:rsidR="00DD5F39" w:rsidRPr="00F02C5F" w:rsidRDefault="00DD5F39" w:rsidP="0072633E">
      <w:pPr>
        <w:pStyle w:val="aff3"/>
        <w:widowControl w:val="0"/>
        <w:numPr>
          <w:ilvl w:val="2"/>
          <w:numId w:val="25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 xml:space="preserve">При выполнении проектной документации учесть единые стандарты фирменного стиля </w:t>
      </w:r>
      <w:r w:rsidRPr="00F02C5F">
        <w:t>объектов ПАО «</w:t>
      </w:r>
      <w:r w:rsidR="00E966A8">
        <w:t>Россети</w:t>
      </w:r>
      <w:r w:rsidR="00106256">
        <w:t xml:space="preserve"> Центр и Приволжье</w:t>
      </w:r>
      <w:r w:rsidRPr="00F02C5F">
        <w:t>».</w:t>
      </w:r>
    </w:p>
    <w:p w14:paraId="08BC141E" w14:textId="1E049E8D" w:rsidR="00DD5F39" w:rsidRPr="00D72ED4" w:rsidRDefault="00DD5F39" w:rsidP="0072633E">
      <w:pPr>
        <w:pStyle w:val="aff3"/>
        <w:widowControl w:val="0"/>
        <w:numPr>
          <w:ilvl w:val="2"/>
          <w:numId w:val="25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 xml:space="preserve">Выполнить раздел «Пояснительная записка» (ПЗ). </w:t>
      </w:r>
    </w:p>
    <w:p w14:paraId="325C721B" w14:textId="7BC5F587" w:rsidR="00DD5F39" w:rsidRPr="00D72ED4" w:rsidRDefault="00DD5F39" w:rsidP="004F5BA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firstLine="720"/>
        <w:jc w:val="both"/>
      </w:pPr>
      <w:r w:rsidRPr="00D72ED4">
        <w:t xml:space="preserve">Раздел оформить отдельным томом в соответствии с требованиями </w:t>
      </w:r>
      <w:r w:rsidR="00E15E1B" w:rsidRPr="00D72ED4">
        <w:t xml:space="preserve">Постановления Правительства РФ от 16.02.2008 № 87. </w:t>
      </w:r>
      <w:r w:rsidRPr="00D72ED4">
        <w:t>«</w:t>
      </w:r>
      <w:r w:rsidR="00E15E1B" w:rsidRPr="00D72ED4">
        <w:t>О</w:t>
      </w:r>
      <w:r w:rsidRPr="00D72ED4">
        <w:t xml:space="preserve"> составе разделов проектной документации </w:t>
      </w:r>
      <w:r w:rsidR="00E15E1B" w:rsidRPr="00D72ED4">
        <w:t>и требованиях к их содержанию».</w:t>
      </w:r>
    </w:p>
    <w:p w14:paraId="1F9239EC" w14:textId="77777777" w:rsidR="00DD5F39" w:rsidRPr="00D72ED4" w:rsidRDefault="00DD5F39" w:rsidP="004F5BA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firstLine="720"/>
        <w:jc w:val="both"/>
      </w:pPr>
      <w:r w:rsidRPr="00D72ED4">
        <w:t>В ПЗ включить предложения по выделению очередей и пусковых комплексов, с технологическими решениями и схемами.</w:t>
      </w:r>
    </w:p>
    <w:p w14:paraId="47C4CA7B" w14:textId="105C4AB7" w:rsidR="00DD5F39" w:rsidRDefault="00DD5F39" w:rsidP="004F5BA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firstLine="720"/>
        <w:jc w:val="both"/>
      </w:pPr>
      <w:r w:rsidRPr="00D72ED4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конструкций, типовой проектной документации, проектов повторного применения, материалов ранее разработанной </w:t>
      </w:r>
      <w:proofErr w:type="spellStart"/>
      <w:r w:rsidRPr="00D72ED4">
        <w:t>внестадийной</w:t>
      </w:r>
      <w:proofErr w:type="spellEnd"/>
      <w:r w:rsidRPr="00D72ED4">
        <w:t xml:space="preserve"> и/или проектной документации и т.п.</w:t>
      </w:r>
    </w:p>
    <w:p w14:paraId="6398AFEA" w14:textId="659E9F1A" w:rsidR="005B1C13" w:rsidRDefault="005B1C13" w:rsidP="004F5BA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firstLine="720"/>
        <w:jc w:val="both"/>
      </w:pPr>
      <w:r w:rsidRPr="00D72ED4">
        <w:t xml:space="preserve">В разделе «Пояснительная записка» привести перечень оборудования, материалов, </w:t>
      </w:r>
      <w:r w:rsidRPr="00D72ED4">
        <w:lastRenderedPageBreak/>
        <w:t xml:space="preserve">систем и технологий, предусмотренных проектной документацией и включенных в </w:t>
      </w:r>
      <w:r w:rsidR="00607DAF">
        <w:t>Реестр инновационных технологий</w:t>
      </w:r>
      <w:r w:rsidRPr="00D72ED4">
        <w:t xml:space="preserve"> ПАО «Россети»</w:t>
      </w:r>
      <w:r w:rsidR="00607DAF">
        <w:t>.</w:t>
      </w:r>
      <w:r w:rsidRPr="00D72ED4">
        <w:t xml:space="preserve"> </w:t>
      </w:r>
    </w:p>
    <w:p w14:paraId="73A19F0A" w14:textId="77777777" w:rsidR="008476BD" w:rsidRPr="00F02C5F" w:rsidRDefault="008476BD" w:rsidP="004F5BA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firstLine="720"/>
        <w:jc w:val="both"/>
        <w:rPr>
          <w:b/>
        </w:rPr>
      </w:pPr>
      <w:r w:rsidRPr="00F02C5F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1A5F2637" w14:textId="6A144E96" w:rsidR="00DD5F39" w:rsidRPr="00D72ED4" w:rsidRDefault="00DD5F39" w:rsidP="0072633E">
      <w:pPr>
        <w:pStyle w:val="aff3"/>
        <w:widowControl w:val="0"/>
        <w:numPr>
          <w:ilvl w:val="2"/>
          <w:numId w:val="25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14:paraId="4F49CEE4" w14:textId="026A15C1" w:rsidR="00DD5F39" w:rsidRPr="00D72ED4" w:rsidRDefault="00DD5F39" w:rsidP="004F5BA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firstLine="720"/>
        <w:jc w:val="both"/>
      </w:pPr>
      <w:r w:rsidRPr="00D72ED4">
        <w:t xml:space="preserve">В </w:t>
      </w:r>
      <w:r w:rsidR="00607DAF">
        <w:t xml:space="preserve">проектной </w:t>
      </w:r>
      <w:r w:rsidRPr="00D72ED4">
        <w:t xml:space="preserve">документации не допускается указывать наименования изготовителей </w:t>
      </w:r>
      <w:r w:rsidR="00CE223B">
        <w:t xml:space="preserve">основных материалов </w:t>
      </w:r>
      <w:r w:rsidR="005B1C13">
        <w:t>(до выбора на основании ТЭО с согласованием с Заказчиком или на основании результатов ТЗП)</w:t>
      </w:r>
      <w:r w:rsidRPr="00D72ED4">
        <w:t>.</w:t>
      </w:r>
    </w:p>
    <w:p w14:paraId="5D92E288" w14:textId="37CDEA98" w:rsidR="00DD5F39" w:rsidRDefault="00DD5F39" w:rsidP="0072633E">
      <w:pPr>
        <w:pStyle w:val="aff3"/>
        <w:widowControl w:val="0"/>
        <w:numPr>
          <w:ilvl w:val="2"/>
          <w:numId w:val="25"/>
        </w:numPr>
        <w:tabs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D72ED4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14:paraId="67097636" w14:textId="77777777" w:rsidR="0001580E" w:rsidRPr="00E56BAA" w:rsidRDefault="0001580E" w:rsidP="0072633E">
      <w:pPr>
        <w:pStyle w:val="aff3"/>
        <w:widowControl w:val="0"/>
        <w:numPr>
          <w:ilvl w:val="1"/>
          <w:numId w:val="25"/>
        </w:numPr>
        <w:tabs>
          <w:tab w:val="left" w:pos="-4680"/>
          <w:tab w:val="left" w:pos="142"/>
          <w:tab w:val="left" w:pos="1080"/>
          <w:tab w:val="left" w:pos="1418"/>
        </w:tabs>
        <w:spacing w:line="235" w:lineRule="auto"/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III</w:t>
      </w:r>
      <w:r w:rsidRPr="00E56BAA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14:paraId="7108EAA7" w14:textId="4C859933" w:rsidR="005F15E6" w:rsidRDefault="00A77259" w:rsidP="004F5BA2">
      <w:pPr>
        <w:pStyle w:val="af0"/>
        <w:tabs>
          <w:tab w:val="left" w:pos="1276"/>
        </w:tabs>
        <w:spacing w:line="235" w:lineRule="auto"/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Рабочая документация (РД) должна быть разработана после выбора </w:t>
      </w:r>
      <w:r w:rsidR="005F15E6">
        <w:rPr>
          <w:szCs w:val="24"/>
        </w:rPr>
        <w:t xml:space="preserve">и согласования </w:t>
      </w:r>
      <w:r w:rsidR="00772137">
        <w:rPr>
          <w:szCs w:val="24"/>
        </w:rPr>
        <w:t>основных технических решений</w:t>
      </w:r>
      <w:r w:rsidR="005F15E6">
        <w:rPr>
          <w:szCs w:val="24"/>
        </w:rPr>
        <w:t xml:space="preserve"> и разработанной ПД</w:t>
      </w:r>
      <w:r w:rsidRPr="00D72ED4">
        <w:rPr>
          <w:szCs w:val="24"/>
        </w:rPr>
        <w:t xml:space="preserve">. </w:t>
      </w:r>
    </w:p>
    <w:p w14:paraId="687DF43F" w14:textId="5C8F13D4" w:rsidR="00EE39D5" w:rsidRPr="00687EF6" w:rsidRDefault="00EE39D5" w:rsidP="00687EF6">
      <w:pPr>
        <w:widowControl w:val="0"/>
        <w:tabs>
          <w:tab w:val="left" w:pos="1080"/>
        </w:tabs>
        <w:ind w:firstLine="709"/>
        <w:jc w:val="both"/>
        <w:rPr>
          <w:b/>
        </w:rPr>
      </w:pPr>
      <w:r>
        <w:t>РД,</w:t>
      </w:r>
      <w:r w:rsidRPr="00D72ED4">
        <w:t xml:space="preserve"> выполненная на </w:t>
      </w:r>
      <w:r w:rsidRPr="00D72ED4">
        <w:rPr>
          <w:lang w:val="en-US"/>
        </w:rPr>
        <w:t>II</w:t>
      </w:r>
      <w:r>
        <w:rPr>
          <w:lang w:val="en-US"/>
        </w:rPr>
        <w:t>I</w:t>
      </w:r>
      <w:r w:rsidRPr="00D72ED4">
        <w:t xml:space="preserve"> этапе, должна быть согласована в требуемом объеме с</w:t>
      </w:r>
      <w:r w:rsidRPr="00D72ED4">
        <w:rPr>
          <w:bCs/>
        </w:rPr>
        <w:t xml:space="preserve"> </w:t>
      </w:r>
      <w:r w:rsidRPr="00F02C5F">
        <w:rPr>
          <w:bCs/>
        </w:rPr>
        <w:t>филиалом ПАО «</w:t>
      </w:r>
      <w:r>
        <w:rPr>
          <w:bCs/>
        </w:rPr>
        <w:t>Россети</w:t>
      </w:r>
      <w:r w:rsidRPr="00F02C5F">
        <w:rPr>
          <w:bCs/>
        </w:rPr>
        <w:t xml:space="preserve"> </w:t>
      </w:r>
      <w:r>
        <w:rPr>
          <w:bCs/>
        </w:rPr>
        <w:t>Центр и Приволжье</w:t>
      </w:r>
      <w:r w:rsidRPr="00F02C5F">
        <w:rPr>
          <w:iCs/>
        </w:rPr>
        <w:t>» - «</w:t>
      </w:r>
      <w:r>
        <w:rPr>
          <w:iCs/>
        </w:rPr>
        <w:t>Тулэнерго</w:t>
      </w:r>
      <w:r w:rsidRPr="00F02C5F">
        <w:rPr>
          <w:iCs/>
        </w:rPr>
        <w:t>»</w:t>
      </w:r>
      <w:r w:rsidRPr="00F02C5F">
        <w:rPr>
          <w:bCs/>
        </w:rPr>
        <w:t>,</w:t>
      </w:r>
      <w:r w:rsidRPr="00D72ED4">
        <w:rPr>
          <w:bCs/>
        </w:rPr>
        <w:t xml:space="preserve"> </w:t>
      </w:r>
      <w:r>
        <w:rPr>
          <w:bCs/>
        </w:rPr>
        <w:t xml:space="preserve">Филиалом </w:t>
      </w:r>
      <w:r w:rsidRPr="00D72ED4">
        <w:rPr>
          <w:bCs/>
        </w:rPr>
        <w:t>АО «СО ЕЭС»</w:t>
      </w:r>
      <w:r>
        <w:rPr>
          <w:bCs/>
        </w:rPr>
        <w:t xml:space="preserve"> Тульское РДУ</w:t>
      </w:r>
      <w:r w:rsidRPr="00D72ED4">
        <w:rPr>
          <w:bCs/>
        </w:rPr>
        <w:t xml:space="preserve"> </w:t>
      </w:r>
      <w:r w:rsidRPr="00D72ED4">
        <w:t>и, при необходимости,</w:t>
      </w:r>
      <w:r>
        <w:t xml:space="preserve"> </w:t>
      </w:r>
      <w:r w:rsidRPr="00A56CBA">
        <w:rPr>
          <w:i/>
          <w:color w:val="000000"/>
        </w:rPr>
        <w:t>при соответствующем обосновании</w:t>
      </w:r>
      <w:r>
        <w:rPr>
          <w:i/>
          <w:color w:val="000000"/>
        </w:rPr>
        <w:t>,</w:t>
      </w:r>
      <w:r w:rsidRPr="00D72ED4">
        <w:t xml:space="preserve"> с субъектами электроэнергетики - собственниками энергообъектов, технологически связанных с объектом проектирования.</w:t>
      </w:r>
    </w:p>
    <w:p w14:paraId="7E1EFE3A" w14:textId="6EA02670" w:rsidR="0096037D" w:rsidRDefault="0096037D" w:rsidP="004F5BA2">
      <w:pPr>
        <w:pStyle w:val="aff3"/>
        <w:tabs>
          <w:tab w:val="left" w:pos="1134"/>
        </w:tabs>
        <w:autoSpaceDE w:val="0"/>
        <w:autoSpaceDN w:val="0"/>
        <w:adjustRightInd w:val="0"/>
        <w:spacing w:line="235" w:lineRule="auto"/>
        <w:ind w:left="709"/>
        <w:jc w:val="both"/>
      </w:pPr>
      <w:r>
        <w:t>РД должна содержать с</w:t>
      </w:r>
      <w:r w:rsidRPr="00143EB6">
        <w:t>троительные и к</w:t>
      </w:r>
      <w:r>
        <w:t>онструктивные решения В</w:t>
      </w:r>
      <w:r w:rsidRPr="00143EB6">
        <w:t xml:space="preserve">Л, в </w:t>
      </w:r>
      <w:proofErr w:type="spellStart"/>
      <w:r w:rsidRPr="00143EB6">
        <w:t>т.ч</w:t>
      </w:r>
      <w:proofErr w:type="spellEnd"/>
      <w:r w:rsidRPr="00143EB6">
        <w:t>.:</w:t>
      </w:r>
    </w:p>
    <w:p w14:paraId="060BF720" w14:textId="52ECF066" w:rsidR="00772137" w:rsidRDefault="00772137" w:rsidP="0072633E">
      <w:pPr>
        <w:pStyle w:val="af0"/>
        <w:widowControl/>
        <w:numPr>
          <w:ilvl w:val="0"/>
          <w:numId w:val="26"/>
        </w:numPr>
        <w:tabs>
          <w:tab w:val="left" w:pos="993"/>
        </w:tabs>
        <w:spacing w:line="235" w:lineRule="auto"/>
        <w:ind w:left="0" w:firstLine="709"/>
        <w:jc w:val="both"/>
        <w:rPr>
          <w:szCs w:val="24"/>
        </w:rPr>
      </w:pPr>
      <w:r>
        <w:rPr>
          <w:szCs w:val="24"/>
        </w:rPr>
        <w:t>с</w:t>
      </w:r>
      <w:r w:rsidRPr="00513210">
        <w:rPr>
          <w:szCs w:val="24"/>
        </w:rPr>
        <w:t>троительн</w:t>
      </w:r>
      <w:r>
        <w:rPr>
          <w:szCs w:val="24"/>
        </w:rPr>
        <w:t>ую</w:t>
      </w:r>
      <w:r w:rsidRPr="00513210">
        <w:rPr>
          <w:szCs w:val="24"/>
        </w:rPr>
        <w:t xml:space="preserve"> часть </w:t>
      </w:r>
      <w:r w:rsidR="00A03E6D">
        <w:rPr>
          <w:szCs w:val="24"/>
        </w:rPr>
        <w:t xml:space="preserve">ВЛ </w:t>
      </w:r>
      <w:r w:rsidR="00A03E6D" w:rsidRPr="00513210">
        <w:rPr>
          <w:szCs w:val="24"/>
        </w:rPr>
        <w:t>(</w:t>
      </w:r>
      <w:r w:rsidRPr="00513210">
        <w:rPr>
          <w:szCs w:val="24"/>
        </w:rPr>
        <w:t>фундаменты, опоры)</w:t>
      </w:r>
      <w:r>
        <w:rPr>
          <w:szCs w:val="24"/>
        </w:rPr>
        <w:t>. Тип фундаментов исходя из данных проектно-изыскательских работ;</w:t>
      </w:r>
    </w:p>
    <w:p w14:paraId="14144A70" w14:textId="292C3B4F" w:rsidR="00772137" w:rsidRDefault="00772137" w:rsidP="0072633E">
      <w:pPr>
        <w:pStyle w:val="af0"/>
        <w:widowControl/>
        <w:numPr>
          <w:ilvl w:val="0"/>
          <w:numId w:val="26"/>
        </w:numPr>
        <w:tabs>
          <w:tab w:val="left" w:pos="993"/>
        </w:tabs>
        <w:spacing w:line="235" w:lineRule="auto"/>
        <w:ind w:left="0" w:firstLine="709"/>
        <w:jc w:val="both"/>
        <w:rPr>
          <w:szCs w:val="24"/>
        </w:rPr>
      </w:pPr>
      <w:r w:rsidRPr="00A146DC">
        <w:rPr>
          <w:szCs w:val="24"/>
        </w:rPr>
        <w:t xml:space="preserve">чертежи </w:t>
      </w:r>
      <w:r w:rsidR="00A03E6D" w:rsidRPr="00A146DC">
        <w:rPr>
          <w:szCs w:val="24"/>
        </w:rPr>
        <w:t>решений,</w:t>
      </w:r>
      <w:r w:rsidRPr="00A146DC">
        <w:rPr>
          <w:szCs w:val="24"/>
        </w:rPr>
        <w:t xml:space="preserve"> несущих </w:t>
      </w:r>
      <w:r>
        <w:rPr>
          <w:szCs w:val="24"/>
        </w:rPr>
        <w:t xml:space="preserve">(основных) </w:t>
      </w:r>
      <w:r w:rsidRPr="00A146DC">
        <w:rPr>
          <w:szCs w:val="24"/>
        </w:rPr>
        <w:t>конструкций и отдельных элементов опор,</w:t>
      </w:r>
      <w:r>
        <w:rPr>
          <w:szCs w:val="24"/>
        </w:rPr>
        <w:t xml:space="preserve"> </w:t>
      </w:r>
      <w:r w:rsidRPr="00A146DC">
        <w:rPr>
          <w:szCs w:val="24"/>
        </w:rPr>
        <w:t xml:space="preserve">описанных в </w:t>
      </w:r>
      <w:r>
        <w:rPr>
          <w:szCs w:val="24"/>
        </w:rPr>
        <w:t>ПД</w:t>
      </w:r>
      <w:r w:rsidRPr="00A146DC">
        <w:rPr>
          <w:szCs w:val="24"/>
        </w:rPr>
        <w:t>;</w:t>
      </w:r>
    </w:p>
    <w:p w14:paraId="69786CEC" w14:textId="77777777" w:rsidR="0005457E" w:rsidRDefault="00772137" w:rsidP="0072633E">
      <w:pPr>
        <w:pStyle w:val="af0"/>
        <w:widowControl/>
        <w:numPr>
          <w:ilvl w:val="0"/>
          <w:numId w:val="26"/>
        </w:numPr>
        <w:tabs>
          <w:tab w:val="left" w:pos="993"/>
        </w:tabs>
        <w:spacing w:line="235" w:lineRule="auto"/>
        <w:ind w:left="0" w:firstLine="709"/>
        <w:jc w:val="both"/>
        <w:rPr>
          <w:szCs w:val="24"/>
        </w:rPr>
      </w:pPr>
      <w:r w:rsidRPr="00772137">
        <w:rPr>
          <w:szCs w:val="24"/>
        </w:rPr>
        <w:t>схемы крепления элементов конструкций (трав</w:t>
      </w:r>
      <w:r w:rsidR="005F15E6">
        <w:rPr>
          <w:szCs w:val="24"/>
        </w:rPr>
        <w:t>ерс, гирлянд изоляторов и т.д.);</w:t>
      </w:r>
    </w:p>
    <w:p w14:paraId="4BF78974" w14:textId="01856094" w:rsidR="0005457E" w:rsidRPr="0005457E" w:rsidRDefault="0005457E" w:rsidP="0072633E">
      <w:pPr>
        <w:pStyle w:val="af0"/>
        <w:widowControl/>
        <w:numPr>
          <w:ilvl w:val="0"/>
          <w:numId w:val="26"/>
        </w:numPr>
        <w:tabs>
          <w:tab w:val="left" w:pos="993"/>
        </w:tabs>
        <w:spacing w:line="235" w:lineRule="auto"/>
        <w:ind w:left="0" w:firstLine="709"/>
        <w:jc w:val="both"/>
        <w:rPr>
          <w:szCs w:val="24"/>
        </w:rPr>
      </w:pPr>
      <w:r>
        <w:t>в</w:t>
      </w:r>
      <w:r w:rsidRPr="00143EB6">
        <w:t xml:space="preserve">ыполнить заказные спецификации на все строительные материалы </w:t>
      </w:r>
      <w:r>
        <w:t>ВЛ.</w:t>
      </w:r>
    </w:p>
    <w:p w14:paraId="7260FA4F" w14:textId="49626B54" w:rsidR="005F15E6" w:rsidRDefault="005F15E6" w:rsidP="0072633E">
      <w:pPr>
        <w:pStyle w:val="af0"/>
        <w:widowControl/>
        <w:numPr>
          <w:ilvl w:val="0"/>
          <w:numId w:val="26"/>
        </w:numPr>
        <w:tabs>
          <w:tab w:val="left" w:pos="993"/>
        </w:tabs>
        <w:spacing w:line="235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иные решения в соответствии с НТД. </w:t>
      </w:r>
    </w:p>
    <w:p w14:paraId="47ECAC54" w14:textId="4CD935A8" w:rsidR="00474294" w:rsidRDefault="00474294" w:rsidP="00474294">
      <w:pPr>
        <w:pStyle w:val="af0"/>
        <w:widowControl/>
        <w:tabs>
          <w:tab w:val="left" w:pos="993"/>
        </w:tabs>
        <w:spacing w:line="235" w:lineRule="auto"/>
        <w:ind w:left="709"/>
        <w:jc w:val="both"/>
        <w:rPr>
          <w:szCs w:val="24"/>
        </w:rPr>
      </w:pPr>
    </w:p>
    <w:p w14:paraId="0D6F9A5E" w14:textId="77777777" w:rsidR="00DD5F39" w:rsidRPr="00D72ED4" w:rsidRDefault="00280BB0" w:rsidP="0072633E">
      <w:pPr>
        <w:widowControl w:val="0"/>
        <w:numPr>
          <w:ilvl w:val="0"/>
          <w:numId w:val="25"/>
        </w:numPr>
        <w:tabs>
          <w:tab w:val="left" w:pos="-3960"/>
          <w:tab w:val="left" w:pos="1276"/>
          <w:tab w:val="left" w:pos="1440"/>
        </w:tabs>
        <w:spacing w:line="235" w:lineRule="auto"/>
        <w:ind w:left="0" w:firstLine="709"/>
        <w:jc w:val="both"/>
        <w:rPr>
          <w:b/>
        </w:rPr>
      </w:pPr>
      <w:r w:rsidRPr="00D72ED4">
        <w:rPr>
          <w:b/>
        </w:rPr>
        <w:t>Особые условия</w:t>
      </w:r>
    </w:p>
    <w:p w14:paraId="0D81D0C2" w14:textId="0E4A7E24" w:rsidR="00D62A38" w:rsidRDefault="00D62A38" w:rsidP="0072633E">
      <w:pPr>
        <w:pStyle w:val="aff3"/>
        <w:widowControl w:val="0"/>
        <w:numPr>
          <w:ilvl w:val="1"/>
          <w:numId w:val="31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</w:pPr>
      <w:r>
        <w:t xml:space="preserve">При выполнении проектных работ должны использоваться САПР.  </w:t>
      </w:r>
    </w:p>
    <w:p w14:paraId="48325654" w14:textId="77777777" w:rsidR="00655A25" w:rsidRPr="00D72ED4" w:rsidRDefault="00655A25" w:rsidP="0072633E">
      <w:pPr>
        <w:pStyle w:val="aff3"/>
        <w:widowControl w:val="0"/>
        <w:numPr>
          <w:ilvl w:val="1"/>
          <w:numId w:val="31"/>
        </w:numPr>
        <w:tabs>
          <w:tab w:val="left" w:pos="-4680"/>
          <w:tab w:val="left" w:pos="1080"/>
        </w:tabs>
        <w:spacing w:line="235" w:lineRule="auto"/>
        <w:ind w:left="0" w:firstLine="709"/>
        <w:jc w:val="both"/>
      </w:pPr>
      <w:r w:rsidRPr="00D72ED4">
        <w:t xml:space="preserve">Документацию </w:t>
      </w:r>
      <w:r w:rsidR="00D90C47">
        <w:t xml:space="preserve">(проектную, рабочую) </w:t>
      </w:r>
      <w:r w:rsidRPr="00D72ED4">
        <w:t>в полном объеме (включая обосновывающие расчеты) представить Заказчику на материальных носителях, а именно:</w:t>
      </w:r>
    </w:p>
    <w:p w14:paraId="4E26A2AA" w14:textId="068A18EB" w:rsidR="00655A25" w:rsidRPr="00D72ED4" w:rsidRDefault="00655A25" w:rsidP="0072633E">
      <w:pPr>
        <w:pStyle w:val="aff3"/>
        <w:widowControl w:val="0"/>
        <w:numPr>
          <w:ilvl w:val="0"/>
          <w:numId w:val="18"/>
        </w:numPr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left="0" w:firstLine="709"/>
        <w:jc w:val="both"/>
      </w:pPr>
      <w:r w:rsidRPr="00D72ED4">
        <w:t xml:space="preserve">в </w:t>
      </w:r>
      <w:r w:rsidR="00D90C47">
        <w:t>3</w:t>
      </w:r>
      <w:r w:rsidRPr="00D72ED4">
        <w:t xml:space="preserve"> (</w:t>
      </w:r>
      <w:r w:rsidR="00D90C47">
        <w:t>трех</w:t>
      </w:r>
      <w:r w:rsidRPr="00D72ED4">
        <w:t>) экземплярах на бумажном носителе после получения положительных заключений органов экспертизы (</w:t>
      </w:r>
      <w:r w:rsidR="00D90C47">
        <w:t>окончательно</w:t>
      </w:r>
      <w:r w:rsidR="00D90C47" w:rsidRPr="00D72ED4">
        <w:t xml:space="preserve"> </w:t>
      </w:r>
      <w:r w:rsidRPr="00D72ED4">
        <w:t xml:space="preserve">количество экземпляров определяется </w:t>
      </w:r>
      <w:r>
        <w:t xml:space="preserve">филиалом </w:t>
      </w:r>
      <w:r w:rsidRPr="00F02C5F">
        <w:t>ПАО «</w:t>
      </w:r>
      <w:r w:rsidR="00E966A8">
        <w:t>Россети</w:t>
      </w:r>
      <w:r w:rsidRPr="00F02C5F">
        <w:t xml:space="preserve"> </w:t>
      </w:r>
      <w:r w:rsidR="00127C48">
        <w:t>Центр и Приволжье</w:t>
      </w:r>
      <w:r w:rsidR="00130CA6" w:rsidRPr="00F02C5F">
        <w:t>»- «</w:t>
      </w:r>
      <w:r w:rsidR="00127C48">
        <w:t>Тулэнерго</w:t>
      </w:r>
      <w:r w:rsidR="00130CA6" w:rsidRPr="00F02C5F">
        <w:t>»</w:t>
      </w:r>
      <w:r w:rsidRPr="00F02C5F">
        <w:t>, из которых</w:t>
      </w:r>
      <w:r w:rsidRPr="00D72ED4">
        <w:t xml:space="preserve"> не менее 1 (одного) экземпляра в оригинале. Каждый том оригинала и копии ПД</w:t>
      </w:r>
      <w:r w:rsidR="00D90C47">
        <w:t xml:space="preserve"> и РД</w:t>
      </w:r>
      <w:r w:rsidRPr="00D72ED4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>
        <w:t xml:space="preserve"> и РД</w:t>
      </w:r>
      <w:r w:rsidRPr="00D72ED4">
        <w:t xml:space="preserve"> должны быть заверены печатью проектной организации «Копия верна»;</w:t>
      </w:r>
    </w:p>
    <w:p w14:paraId="3B3B3EE8" w14:textId="69E900E1" w:rsidR="00655A25" w:rsidRPr="00D72ED4" w:rsidRDefault="00D90C47" w:rsidP="0072633E">
      <w:pPr>
        <w:pStyle w:val="aff3"/>
        <w:widowControl w:val="0"/>
        <w:numPr>
          <w:ilvl w:val="0"/>
          <w:numId w:val="18"/>
        </w:numPr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left="0" w:firstLine="709"/>
        <w:jc w:val="both"/>
      </w:pPr>
      <w:r>
        <w:t xml:space="preserve">в электронном виде </w:t>
      </w:r>
      <w:r w:rsidRPr="00D72ED4">
        <w:t xml:space="preserve">на </w:t>
      </w:r>
      <w:r>
        <w:t>цифровом носителе (в 2-х экземплярах) в</w:t>
      </w:r>
      <w:r w:rsidRPr="00D72ED4">
        <w:t xml:space="preserve"> </w:t>
      </w:r>
      <w:r w:rsidR="00655A25" w:rsidRPr="00D72ED4">
        <w:t>формате</w:t>
      </w:r>
      <w:r>
        <w:t>:</w:t>
      </w:r>
      <w:r w:rsidR="00655A25" w:rsidRPr="00D72ED4">
        <w:t xml:space="preserve"> </w:t>
      </w:r>
      <w:r w:rsidR="00655A25" w:rsidRPr="003417D7">
        <w:rPr>
          <w:lang w:val="en-US"/>
        </w:rPr>
        <w:t>AutoCAD</w:t>
      </w:r>
      <w:r w:rsidR="00655A25" w:rsidRPr="003417D7">
        <w:t xml:space="preserve"> / </w:t>
      </w:r>
      <w:proofErr w:type="spellStart"/>
      <w:r w:rsidR="00655A25" w:rsidRPr="003417D7">
        <w:rPr>
          <w:lang w:val="en-US"/>
        </w:rPr>
        <w:t>NanoCAD</w:t>
      </w:r>
      <w:proofErr w:type="spellEnd"/>
      <w:r w:rsidR="00655A25" w:rsidRPr="003417D7">
        <w:t xml:space="preserve"> или т.п.; формате </w:t>
      </w:r>
      <w:proofErr w:type="spellStart"/>
      <w:r w:rsidR="00655A25">
        <w:t>pdf</w:t>
      </w:r>
      <w:proofErr w:type="spellEnd"/>
      <w:r w:rsidR="00655A25">
        <w:t xml:space="preserve"> для документов с текстовым и</w:t>
      </w:r>
      <w:r w:rsidR="00655A25" w:rsidRPr="00D72ED4">
        <w:t xml:space="preserve"> графическим содержанием; </w:t>
      </w:r>
      <w:proofErr w:type="spellStart"/>
      <w:r w:rsidR="00655A25" w:rsidRPr="00D72ED4">
        <w:t>xls</w:t>
      </w:r>
      <w:proofErr w:type="spellEnd"/>
      <w:r w:rsidR="00655A25" w:rsidRPr="00D72ED4">
        <w:t xml:space="preserve">, </w:t>
      </w:r>
      <w:proofErr w:type="spellStart"/>
      <w:r w:rsidR="00655A25" w:rsidRPr="00D72ED4">
        <w:t>xlsx</w:t>
      </w:r>
      <w:proofErr w:type="spellEnd"/>
      <w:r w:rsidR="00655A25" w:rsidRPr="00D72ED4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="00655A25" w:rsidRPr="00D72ED4">
        <w:t>xml</w:t>
      </w:r>
      <w:proofErr w:type="spellEnd"/>
      <w:r w:rsidR="00655A25" w:rsidRPr="00D72ED4">
        <w:t xml:space="preserve"> для локальных сметных расчетов (смет) на всех этапах проектирования в том числе её согласования;</w:t>
      </w:r>
    </w:p>
    <w:p w14:paraId="6AE91A61" w14:textId="28D7E79C" w:rsidR="00655A25" w:rsidRPr="000431BF" w:rsidRDefault="00655A25" w:rsidP="004F5BA2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spacing w:line="235" w:lineRule="auto"/>
        <w:ind w:firstLine="720"/>
        <w:jc w:val="both"/>
      </w:pPr>
      <w:r w:rsidRPr="00D72ED4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0431BF">
        <w:rPr>
          <w:spacing w:val="4"/>
        </w:rPr>
        <w:t xml:space="preserve"> </w:t>
      </w:r>
      <w:r w:rsidR="000431BF" w:rsidRPr="00D72ED4">
        <w:rPr>
          <w:spacing w:val="4"/>
        </w:rPr>
        <w:t xml:space="preserve">Не допускается передача </w:t>
      </w:r>
      <w:r w:rsidR="000431BF" w:rsidRPr="00D72ED4">
        <w:rPr>
          <w:spacing w:val="4"/>
        </w:rPr>
        <w:lastRenderedPageBreak/>
        <w:t xml:space="preserve">документации в </w:t>
      </w:r>
      <w:r w:rsidR="000431BF" w:rsidRPr="00D72ED4">
        <w:t>формате</w:t>
      </w:r>
      <w:r w:rsidR="000431BF" w:rsidRPr="00D72ED4">
        <w:rPr>
          <w:spacing w:val="4"/>
        </w:rPr>
        <w:t xml:space="preserve"> </w:t>
      </w:r>
      <w:r w:rsidR="000431BF" w:rsidRPr="00D72ED4">
        <w:rPr>
          <w:spacing w:val="4"/>
          <w:lang w:val="en-US"/>
        </w:rPr>
        <w:t>Adobe</w:t>
      </w:r>
      <w:r w:rsidR="000431BF" w:rsidRPr="00D72ED4">
        <w:rPr>
          <w:spacing w:val="4"/>
        </w:rPr>
        <w:t xml:space="preserve"> </w:t>
      </w:r>
      <w:r w:rsidR="000431BF" w:rsidRPr="00D72ED4">
        <w:rPr>
          <w:spacing w:val="4"/>
          <w:lang w:val="en-US"/>
        </w:rPr>
        <w:t>Acrobat</w:t>
      </w:r>
      <w:r w:rsidR="000431BF" w:rsidRPr="00D72ED4">
        <w:rPr>
          <w:spacing w:val="4"/>
        </w:rPr>
        <w:t xml:space="preserve"> с пофайловым разделением страниц</w:t>
      </w:r>
    </w:p>
    <w:p w14:paraId="0BA5DBC0" w14:textId="771A22D6" w:rsidR="00DD5F39" w:rsidRDefault="00E6142E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>
        <w:rPr>
          <w:spacing w:val="-2"/>
        </w:rPr>
        <w:t xml:space="preserve">и рабочей </w:t>
      </w:r>
      <w:r w:rsidR="00DD5F39" w:rsidRPr="00EB378A">
        <w:rPr>
          <w:spacing w:val="-2"/>
        </w:rPr>
        <w:t xml:space="preserve">документации, выполнить в соответствии с приказом </w:t>
      </w:r>
      <w:proofErr w:type="spellStart"/>
      <w:r w:rsidR="00655A25">
        <w:rPr>
          <w:spacing w:val="-2"/>
        </w:rPr>
        <w:t>Минрегиона</w:t>
      </w:r>
      <w:proofErr w:type="spellEnd"/>
      <w:r w:rsidR="00655A25">
        <w:rPr>
          <w:spacing w:val="-2"/>
        </w:rPr>
        <w:t xml:space="preserve"> России от 02.04.2009 </w:t>
      </w:r>
      <w:r w:rsidR="00DD5F39" w:rsidRPr="00EB378A">
        <w:rPr>
          <w:spacing w:val="-2"/>
        </w:rPr>
        <w:t>№ 108</w:t>
      </w:r>
      <w:r w:rsidR="00345B32" w:rsidRPr="00EB378A">
        <w:rPr>
          <w:spacing w:val="-2"/>
        </w:rPr>
        <w:t xml:space="preserve"> «</w:t>
      </w:r>
      <w:r w:rsidR="00345B32" w:rsidRPr="00D72ED4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EB378A">
        <w:rPr>
          <w:spacing w:val="-2"/>
        </w:rPr>
        <w:t>».</w:t>
      </w:r>
    </w:p>
    <w:p w14:paraId="74EC066D" w14:textId="1C950725" w:rsidR="00DD5F39" w:rsidRPr="006C54F3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6C54F3">
        <w:t xml:space="preserve">При направлении откорректированных материалов ПД </w:t>
      </w:r>
      <w:r w:rsidR="007423F8" w:rsidRPr="006C54F3">
        <w:t xml:space="preserve">и РД </w:t>
      </w:r>
      <w:r w:rsidRPr="006C54F3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1DBF6DD9" w14:textId="29679F8B" w:rsidR="00DD5F39" w:rsidRPr="00772137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772137">
        <w:rPr>
          <w:spacing w:val="-2"/>
        </w:rPr>
        <w:t>Разработанная проектная</w:t>
      </w:r>
      <w:r w:rsidR="000431BF" w:rsidRPr="00772137">
        <w:rPr>
          <w:spacing w:val="-2"/>
        </w:rPr>
        <w:t>, рабочая</w:t>
      </w:r>
      <w:r w:rsidR="00E6142E" w:rsidRPr="00772137">
        <w:rPr>
          <w:spacing w:val="-2"/>
        </w:rPr>
        <w:t xml:space="preserve"> и сметная документация</w:t>
      </w:r>
      <w:r w:rsidRPr="00772137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14:paraId="53E5E730" w14:textId="354AD9EA" w:rsidR="00DD5F39" w:rsidRPr="00772137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</w:pPr>
      <w:r w:rsidRPr="00772137">
        <w:rPr>
          <w:spacing w:val="-2"/>
        </w:rPr>
        <w:t>Проектная организация обеспечивает:</w:t>
      </w:r>
    </w:p>
    <w:p w14:paraId="35E2EF9C" w14:textId="70958CB4" w:rsidR="00DD5F39" w:rsidRPr="00D72ED4" w:rsidRDefault="00DD5F39" w:rsidP="004F5BA2">
      <w:pPr>
        <w:widowControl w:val="0"/>
        <w:tabs>
          <w:tab w:val="left" w:pos="1276"/>
        </w:tabs>
        <w:spacing w:line="235" w:lineRule="auto"/>
        <w:ind w:firstLine="720"/>
        <w:jc w:val="both"/>
      </w:pPr>
      <w:r w:rsidRPr="00D72ED4"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14:paraId="5E0EFEF9" w14:textId="79EF344D" w:rsidR="00DD5F39" w:rsidRPr="00D72ED4" w:rsidRDefault="00DD5F39" w:rsidP="004F5BA2">
      <w:pPr>
        <w:widowControl w:val="0"/>
        <w:tabs>
          <w:tab w:val="left" w:pos="1080"/>
        </w:tabs>
        <w:spacing w:line="235" w:lineRule="auto"/>
        <w:ind w:firstLine="720"/>
        <w:jc w:val="both"/>
      </w:pPr>
      <w:r w:rsidRPr="00D72ED4">
        <w:t>–</w:t>
      </w:r>
      <w:r w:rsidRPr="00D72ED4">
        <w:tab/>
        <w:t>сопровождение документации в органах экспертизы и обеспечивает получение положительных заключений;</w:t>
      </w:r>
    </w:p>
    <w:p w14:paraId="0058855B" w14:textId="0638C555" w:rsidR="00DD5F39" w:rsidRPr="00D72ED4" w:rsidRDefault="00DD5F39" w:rsidP="004F5BA2">
      <w:pPr>
        <w:widowControl w:val="0"/>
        <w:tabs>
          <w:tab w:val="left" w:pos="1080"/>
        </w:tabs>
        <w:spacing w:line="235" w:lineRule="auto"/>
        <w:ind w:firstLine="720"/>
        <w:jc w:val="both"/>
      </w:pPr>
      <w:r w:rsidRPr="00D72ED4">
        <w:t>–</w:t>
      </w:r>
      <w:r w:rsidRPr="00D72ED4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5F00A0F0" w14:textId="66B22B18" w:rsidR="00DD5F39" w:rsidRPr="00D72ED4" w:rsidRDefault="00DD5F39" w:rsidP="004F5BA2">
      <w:pPr>
        <w:widowControl w:val="0"/>
        <w:tabs>
          <w:tab w:val="left" w:pos="1080"/>
        </w:tabs>
        <w:spacing w:line="235" w:lineRule="auto"/>
        <w:ind w:firstLine="720"/>
        <w:jc w:val="both"/>
      </w:pPr>
      <w:r w:rsidRPr="00D72ED4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362B0FD3" w14:textId="05EC7CE6" w:rsidR="00DD5F39" w:rsidRPr="00F02C5F" w:rsidRDefault="00E6142E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Не допускается передача проектной документации в органы экспертизы без получения согласования </w:t>
      </w:r>
      <w:r w:rsidR="007423F8" w:rsidRPr="00F02C5F">
        <w:rPr>
          <w:spacing w:val="-2"/>
        </w:rPr>
        <w:t>филиал</w:t>
      </w:r>
      <w:r w:rsidRPr="00F02C5F">
        <w:rPr>
          <w:spacing w:val="-2"/>
        </w:rPr>
        <w:t>а</w:t>
      </w:r>
      <w:r w:rsidR="007423F8" w:rsidRPr="00F02C5F">
        <w:rPr>
          <w:spacing w:val="-2"/>
        </w:rPr>
        <w:t xml:space="preserve"> </w:t>
      </w:r>
      <w:r w:rsidR="00DD5F39" w:rsidRPr="00F02C5F">
        <w:rPr>
          <w:spacing w:val="-2"/>
        </w:rPr>
        <w:t>ПАО «</w:t>
      </w:r>
      <w:r w:rsidR="00E966A8">
        <w:rPr>
          <w:spacing w:val="-2"/>
        </w:rPr>
        <w:t>Россети</w:t>
      </w:r>
      <w:r w:rsidR="00623050">
        <w:rPr>
          <w:spacing w:val="-2"/>
        </w:rPr>
        <w:t xml:space="preserve"> Центр и Приволжье</w:t>
      </w:r>
      <w:r w:rsidR="000431BF" w:rsidRPr="00F02C5F">
        <w:rPr>
          <w:spacing w:val="-2"/>
        </w:rPr>
        <w:t>»</w:t>
      </w:r>
      <w:r w:rsidR="00130CA6" w:rsidRPr="00F02C5F">
        <w:rPr>
          <w:spacing w:val="-2"/>
        </w:rPr>
        <w:t xml:space="preserve"> - «</w:t>
      </w:r>
      <w:r w:rsidR="00623050">
        <w:rPr>
          <w:spacing w:val="-2"/>
        </w:rPr>
        <w:t xml:space="preserve">Тулэнерго», </w:t>
      </w:r>
      <w:r w:rsidR="008A0F67">
        <w:rPr>
          <w:spacing w:val="-2"/>
        </w:rPr>
        <w:t>Филиала </w:t>
      </w:r>
      <w:r w:rsidR="00623050">
        <w:rPr>
          <w:spacing w:val="-2"/>
        </w:rPr>
        <w:t>АО «СО ЕЭС» Тульское РДУ</w:t>
      </w:r>
      <w:r w:rsidR="00DD5F39" w:rsidRPr="00F02C5F">
        <w:rPr>
          <w:spacing w:val="-2"/>
        </w:rPr>
        <w:t>, собственников объектов, технологически связ</w:t>
      </w:r>
      <w:r w:rsidRPr="00F02C5F">
        <w:rPr>
          <w:spacing w:val="-2"/>
        </w:rPr>
        <w:t>анных с объектом проектирования</w:t>
      </w:r>
      <w:r w:rsidR="00DD5F39" w:rsidRPr="00F02C5F">
        <w:rPr>
          <w:spacing w:val="-2"/>
        </w:rPr>
        <w:t>.</w:t>
      </w:r>
    </w:p>
    <w:p w14:paraId="2D0AE473" w14:textId="4B232FDF" w:rsidR="00DD5F39" w:rsidRPr="00F02C5F" w:rsidRDefault="001068FD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15EADE9B" w14:textId="3B730184" w:rsidR="00DD5F39" w:rsidRPr="00F02C5F" w:rsidRDefault="001068FD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</w:t>
      </w:r>
      <w:r w:rsidR="009B27A4">
        <w:rPr>
          <w:spacing w:val="-2"/>
        </w:rPr>
        <w:t xml:space="preserve">, </w:t>
      </w:r>
      <w:r w:rsidR="009B27A4" w:rsidRPr="00A56CBA">
        <w:rPr>
          <w:i/>
          <w:color w:val="000000"/>
        </w:rPr>
        <w:t>при соответствующем обосновании</w:t>
      </w:r>
      <w:r w:rsidR="00DD5F39" w:rsidRPr="00F02C5F">
        <w:rPr>
          <w:spacing w:val="-2"/>
        </w:rPr>
        <w:t>).</w:t>
      </w:r>
    </w:p>
    <w:p w14:paraId="6E6A9714" w14:textId="1D081C6E" w:rsidR="00DD5F39" w:rsidRPr="00F02C5F" w:rsidRDefault="001068FD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 xml:space="preserve">Проектная организация выполняет весь комплекс работ, в том числе связанных с получением исходно-разрешительной </w:t>
      </w:r>
      <w:r w:rsidR="00356261" w:rsidRPr="00F02C5F">
        <w:rPr>
          <w:spacing w:val="-2"/>
        </w:rPr>
        <w:t>документации для проектирования.</w:t>
      </w:r>
    </w:p>
    <w:p w14:paraId="0A32D201" w14:textId="5A0606E7" w:rsidR="00DD5F39" w:rsidRDefault="001068FD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 xml:space="preserve">Проектная организация предоставляет </w:t>
      </w:r>
      <w:r w:rsidR="00356261" w:rsidRPr="00F02C5F">
        <w:rPr>
          <w:spacing w:val="-2"/>
        </w:rPr>
        <w:t>филиалу</w:t>
      </w:r>
      <w:r w:rsidR="00DD5F39" w:rsidRPr="00F02C5F">
        <w:rPr>
          <w:spacing w:val="-2"/>
        </w:rPr>
        <w:t xml:space="preserve"> ПАО «</w:t>
      </w:r>
      <w:r w:rsidR="00E966A8">
        <w:rPr>
          <w:spacing w:val="-2"/>
        </w:rPr>
        <w:t>Россети</w:t>
      </w:r>
      <w:r w:rsidR="00356261" w:rsidRPr="00F02C5F">
        <w:rPr>
          <w:spacing w:val="-2"/>
        </w:rPr>
        <w:t xml:space="preserve"> </w:t>
      </w:r>
      <w:r w:rsidR="0041540D">
        <w:rPr>
          <w:spacing w:val="-2"/>
        </w:rPr>
        <w:t>Центр и Приволжье</w:t>
      </w:r>
      <w:r w:rsidR="00130CA6" w:rsidRPr="00F02C5F">
        <w:rPr>
          <w:spacing w:val="-2"/>
        </w:rPr>
        <w:t>»</w:t>
      </w:r>
      <w:r w:rsidR="0041540D">
        <w:rPr>
          <w:spacing w:val="-2"/>
        </w:rPr>
        <w:t xml:space="preserve"> </w:t>
      </w:r>
      <w:r w:rsidR="00130CA6" w:rsidRPr="00F02C5F">
        <w:rPr>
          <w:spacing w:val="-2"/>
        </w:rPr>
        <w:t>-</w:t>
      </w:r>
      <w:r w:rsidR="000431BF" w:rsidRPr="00F02C5F">
        <w:rPr>
          <w:spacing w:val="-2"/>
        </w:rPr>
        <w:t xml:space="preserve"> «</w:t>
      </w:r>
      <w:r w:rsidR="0041540D">
        <w:rPr>
          <w:spacing w:val="-2"/>
        </w:rPr>
        <w:t>Тулэнерго</w:t>
      </w:r>
      <w:r w:rsidR="000431BF" w:rsidRPr="00F02C5F">
        <w:rPr>
          <w:spacing w:val="-2"/>
        </w:rPr>
        <w:t>»</w:t>
      </w:r>
      <w:r w:rsidR="00DD5F39" w:rsidRPr="00F02C5F">
        <w:rPr>
          <w:spacing w:val="-2"/>
        </w:rPr>
        <w:t xml:space="preserve">, для последующего направления в </w:t>
      </w:r>
      <w:r w:rsidR="008A0F67">
        <w:rPr>
          <w:spacing w:val="-2"/>
        </w:rPr>
        <w:t xml:space="preserve">Филиал </w:t>
      </w:r>
      <w:r w:rsidR="00DD5F39" w:rsidRPr="00F02C5F">
        <w:rPr>
          <w:spacing w:val="-2"/>
        </w:rPr>
        <w:t xml:space="preserve">АО «СО ЕЭС» </w:t>
      </w:r>
      <w:r w:rsidR="008A0F67">
        <w:rPr>
          <w:spacing w:val="-2"/>
        </w:rPr>
        <w:t>Тульское </w:t>
      </w:r>
      <w:r w:rsidR="00DD5F39" w:rsidRPr="00F02C5F">
        <w:rPr>
          <w:spacing w:val="-2"/>
        </w:rPr>
        <w:t>РДУ,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</w:t>
      </w:r>
      <w:r w:rsidR="00DD5F39" w:rsidRPr="006C54F3">
        <w:rPr>
          <w:spacing w:val="-2"/>
        </w:rPr>
        <w:t xml:space="preserve"> виде в формате ПК «</w:t>
      </w:r>
      <w:proofErr w:type="spellStart"/>
      <w:r w:rsidR="00DD5F39" w:rsidRPr="006C54F3">
        <w:rPr>
          <w:spacing w:val="-2"/>
        </w:rPr>
        <w:t>RastrWin</w:t>
      </w:r>
      <w:proofErr w:type="spellEnd"/>
      <w:r w:rsidR="00DD5F39" w:rsidRPr="006C54F3">
        <w:rPr>
          <w:spacing w:val="-2"/>
        </w:rPr>
        <w:t>» (*.rg2, *.</w:t>
      </w:r>
      <w:proofErr w:type="spellStart"/>
      <w:r w:rsidR="00DD5F39" w:rsidRPr="006C54F3">
        <w:rPr>
          <w:spacing w:val="-2"/>
        </w:rPr>
        <w:t>grf</w:t>
      </w:r>
      <w:proofErr w:type="spellEnd"/>
      <w:r w:rsidR="00DD5F39" w:rsidRPr="006C54F3">
        <w:rPr>
          <w:spacing w:val="-2"/>
        </w:rPr>
        <w:t>).</w:t>
      </w:r>
    </w:p>
    <w:p w14:paraId="47742CDE" w14:textId="431E9865" w:rsidR="008A0F67" w:rsidRPr="00264C85" w:rsidRDefault="008A0F67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</w:tabs>
        <w:ind w:left="0" w:firstLine="709"/>
        <w:jc w:val="both"/>
        <w:rPr>
          <w:spacing w:val="-2"/>
        </w:rPr>
      </w:pPr>
      <w:r w:rsidRPr="00CC0B30">
        <w:rPr>
          <w:lang w:eastAsia="en-US"/>
        </w:rPr>
        <w:t xml:space="preserve">Не допускается направление на рассмотрение в адрес </w:t>
      </w:r>
      <w:r>
        <w:t>Филиала</w:t>
      </w:r>
      <w:r w:rsidRPr="00835EFE">
        <w:t xml:space="preserve"> АО «СО ЕЭС» </w:t>
      </w:r>
      <w:r>
        <w:t>Тульское РДУ</w:t>
      </w:r>
      <w:r>
        <w:rPr>
          <w:lang w:eastAsia="en-US"/>
        </w:rPr>
        <w:t xml:space="preserve"> </w:t>
      </w:r>
      <w:r w:rsidRPr="00CC0B30">
        <w:rPr>
          <w:lang w:eastAsia="en-US"/>
        </w:rPr>
        <w:t>результатов расчетов</w:t>
      </w:r>
      <w:r>
        <w:rPr>
          <w:lang w:eastAsia="en-US"/>
        </w:rPr>
        <w:t xml:space="preserve"> электроэнергетических режимов </w:t>
      </w:r>
      <w:r w:rsidRPr="00CC0B30">
        <w:rPr>
          <w:lang w:eastAsia="en-US"/>
        </w:rPr>
        <w:t xml:space="preserve">до согласования </w:t>
      </w:r>
      <w:r w:rsidRPr="007E2131">
        <w:t>Филиалом АО</w:t>
      </w:r>
      <w:r w:rsidRPr="007322EA">
        <w:t> </w:t>
      </w:r>
      <w:r w:rsidRPr="007E2131">
        <w:t>«СО</w:t>
      </w:r>
      <w:r w:rsidRPr="007322EA">
        <w:t> </w:t>
      </w:r>
      <w:r w:rsidRPr="007E2131">
        <w:t xml:space="preserve">ЕЭС» </w:t>
      </w:r>
      <w:r>
        <w:t>Тульское РДУ</w:t>
      </w:r>
      <w:r>
        <w:rPr>
          <w:lang w:eastAsia="en-US"/>
        </w:rPr>
        <w:t xml:space="preserve"> </w:t>
      </w:r>
      <w:r w:rsidRPr="00CC0B30">
        <w:rPr>
          <w:lang w:eastAsia="en-US"/>
        </w:rPr>
        <w:t xml:space="preserve">расчетных моделей, используемых </w:t>
      </w:r>
      <w:r w:rsidRPr="006C54F3">
        <w:rPr>
          <w:spacing w:val="-2"/>
        </w:rPr>
        <w:t>для проведения расчетов электроэнергетических режимов</w:t>
      </w:r>
      <w:r>
        <w:rPr>
          <w:spacing w:val="-2"/>
        </w:rPr>
        <w:t>.</w:t>
      </w:r>
    </w:p>
    <w:p w14:paraId="5AAF2E07" w14:textId="162C0C65" w:rsidR="00DD5F39" w:rsidRPr="006C54F3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6C54F3">
        <w:rPr>
          <w:spacing w:val="-2"/>
        </w:rPr>
        <w:br/>
      </w:r>
      <w:r w:rsidRPr="006C54F3">
        <w:rPr>
          <w:spacing w:val="-2"/>
        </w:rPr>
        <w:lastRenderedPageBreak/>
        <w:t>ПАО «</w:t>
      </w:r>
      <w:proofErr w:type="spellStart"/>
      <w:r w:rsidRPr="006C54F3">
        <w:rPr>
          <w:spacing w:val="-2"/>
        </w:rPr>
        <w:t>Россети</w:t>
      </w:r>
      <w:proofErr w:type="spellEnd"/>
      <w:r w:rsidRPr="006C54F3">
        <w:rPr>
          <w:spacing w:val="-2"/>
        </w:rPr>
        <w:t xml:space="preserve">», в противном случае в проектной документации указать на необходимость обязательного прохождения процедуры </w:t>
      </w:r>
      <w:r w:rsidR="001068FD" w:rsidRPr="006C54F3">
        <w:rPr>
          <w:spacing w:val="-2"/>
        </w:rPr>
        <w:t>аттестации</w:t>
      </w:r>
      <w:r w:rsidRPr="006C54F3">
        <w:rPr>
          <w:spacing w:val="-2"/>
        </w:rPr>
        <w:t>.</w:t>
      </w:r>
    </w:p>
    <w:p w14:paraId="0D85AF31" w14:textId="7299814E" w:rsidR="00DD5F39" w:rsidRPr="006C54F3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Сокращения в задании на проектирование приняты согласно </w:t>
      </w:r>
      <w:r w:rsidR="000431BF" w:rsidRPr="006C54F3">
        <w:rPr>
          <w:spacing w:val="-2"/>
        </w:rPr>
        <w:t>П</w:t>
      </w:r>
      <w:r w:rsidR="00356261" w:rsidRPr="006C54F3">
        <w:rPr>
          <w:spacing w:val="-2"/>
        </w:rPr>
        <w:t>риложени</w:t>
      </w:r>
      <w:r w:rsidR="000431BF" w:rsidRPr="006C54F3">
        <w:rPr>
          <w:spacing w:val="-2"/>
        </w:rPr>
        <w:t>ю</w:t>
      </w:r>
      <w:r w:rsidR="00356261" w:rsidRPr="006C54F3">
        <w:rPr>
          <w:spacing w:val="-2"/>
        </w:rPr>
        <w:t xml:space="preserve"> </w:t>
      </w:r>
      <w:r w:rsidR="000431BF" w:rsidRPr="006C54F3">
        <w:rPr>
          <w:spacing w:val="-2"/>
        </w:rPr>
        <w:t>№</w:t>
      </w:r>
      <w:r w:rsidR="00356261" w:rsidRPr="006C54F3">
        <w:rPr>
          <w:spacing w:val="-2"/>
        </w:rPr>
        <w:t>2 к</w:t>
      </w:r>
      <w:r w:rsidR="000431BF" w:rsidRPr="006C54F3">
        <w:rPr>
          <w:spacing w:val="-2"/>
        </w:rPr>
        <w:t xml:space="preserve"> ТЗ</w:t>
      </w:r>
      <w:r w:rsidR="00356261" w:rsidRPr="006C54F3">
        <w:rPr>
          <w:spacing w:val="-2"/>
        </w:rPr>
        <w:t>.</w:t>
      </w:r>
    </w:p>
    <w:p w14:paraId="5C9EACD0" w14:textId="1067E665" w:rsidR="00DD5F39" w:rsidRPr="006C54F3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6C54F3">
        <w:rPr>
          <w:spacing w:val="-2"/>
        </w:rPr>
        <w:t>При формировании проектных решений минимизи</w:t>
      </w:r>
      <w:r w:rsidR="00772137">
        <w:rPr>
          <w:spacing w:val="-2"/>
        </w:rPr>
        <w:t xml:space="preserve">ровать использование импортных </w:t>
      </w:r>
      <w:r w:rsidRPr="006C54F3">
        <w:rPr>
          <w:spacing w:val="-2"/>
        </w:rPr>
        <w:t>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</w:t>
      </w:r>
      <w:r w:rsidR="00772137">
        <w:rPr>
          <w:spacing w:val="-2"/>
        </w:rPr>
        <w:t xml:space="preserve">аемого к применению импортных </w:t>
      </w:r>
      <w:r w:rsidR="0041540D">
        <w:rPr>
          <w:spacing w:val="-2"/>
        </w:rPr>
        <w:t xml:space="preserve">материалов </w:t>
      </w:r>
      <w:r w:rsidR="0041540D" w:rsidRPr="006C54F3">
        <w:rPr>
          <w:spacing w:val="-2"/>
        </w:rPr>
        <w:t>и</w:t>
      </w:r>
      <w:r w:rsidRPr="006C54F3">
        <w:rPr>
          <w:spacing w:val="-2"/>
        </w:rPr>
        <w:t xml:space="preserve">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14:paraId="4E588260" w14:textId="667900C9" w:rsidR="00DD5F39" w:rsidRPr="006C54F3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6C54F3">
        <w:rPr>
          <w:spacing w:val="-2"/>
        </w:rPr>
        <w:t>Применяем</w:t>
      </w:r>
      <w:r w:rsidR="00772137">
        <w:rPr>
          <w:spacing w:val="-2"/>
        </w:rPr>
        <w:t>ые</w:t>
      </w:r>
      <w:r w:rsidRPr="006C54F3">
        <w:rPr>
          <w:spacing w:val="-2"/>
        </w:rPr>
        <w:t xml:space="preserve"> при проектировании </w:t>
      </w:r>
      <w:r w:rsidR="00A67E8C">
        <w:rPr>
          <w:spacing w:val="-2"/>
        </w:rPr>
        <w:t xml:space="preserve">ЛЭП </w:t>
      </w:r>
      <w:r w:rsidR="00772137">
        <w:rPr>
          <w:spacing w:val="-2"/>
        </w:rPr>
        <w:t>материалы</w:t>
      </w:r>
      <w:r w:rsidR="00BF5A66" w:rsidRPr="006C54F3">
        <w:rPr>
          <w:spacing w:val="-2"/>
        </w:rPr>
        <w:t xml:space="preserve"> </w:t>
      </w:r>
      <w:r w:rsidR="00772137">
        <w:rPr>
          <w:spacing w:val="-2"/>
        </w:rPr>
        <w:t>и</w:t>
      </w:r>
      <w:r w:rsidRPr="006C54F3">
        <w:rPr>
          <w:spacing w:val="-2"/>
        </w:rPr>
        <w:t xml:space="preserve"> систем</w:t>
      </w:r>
      <w:r w:rsidR="00772137">
        <w:rPr>
          <w:spacing w:val="-2"/>
        </w:rPr>
        <w:t>ы</w:t>
      </w:r>
      <w:r w:rsidRPr="006C54F3">
        <w:rPr>
          <w:spacing w:val="-2"/>
        </w:rPr>
        <w:t xml:space="preserve"> диагностики должны быть согласованы производителями на предмет возможности реализации принятых технических решений, совместимости отдельных составных частей, соответствия выполняемых функции устройств их назначениям.</w:t>
      </w:r>
    </w:p>
    <w:p w14:paraId="348E7C69" w14:textId="7D8295EF" w:rsidR="00280BB0" w:rsidRDefault="00DD5F39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080"/>
          <w:tab w:val="left" w:pos="1276"/>
        </w:tabs>
        <w:spacing w:line="235" w:lineRule="auto"/>
        <w:ind w:left="0" w:firstLine="709"/>
        <w:jc w:val="both"/>
        <w:rPr>
          <w:spacing w:val="-2"/>
        </w:rPr>
      </w:pPr>
      <w:r w:rsidRPr="006C54F3">
        <w:rPr>
          <w:spacing w:val="-2"/>
        </w:rPr>
        <w:t>Технические решения проектной (рабочей) документации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6C54F3">
        <w:rPr>
          <w:spacing w:val="-2"/>
        </w:rPr>
        <w:t>рта 2014г. №155н г.</w:t>
      </w:r>
      <w:r w:rsidR="008E5A4F" w:rsidRPr="006C54F3">
        <w:rPr>
          <w:spacing w:val="-2"/>
        </w:rPr>
        <w:t xml:space="preserve"> </w:t>
      </w:r>
      <w:r w:rsidR="00345B32" w:rsidRPr="006C54F3">
        <w:rPr>
          <w:spacing w:val="-2"/>
        </w:rPr>
        <w:t>Москва)</w:t>
      </w:r>
      <w:r w:rsidRPr="006C54F3">
        <w:rPr>
          <w:spacing w:val="-2"/>
        </w:rPr>
        <w:t>.</w:t>
      </w:r>
    </w:p>
    <w:p w14:paraId="702479E6" w14:textId="3519618D" w:rsidR="008A0F67" w:rsidRPr="00264C85" w:rsidRDefault="008A0F67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134"/>
        </w:tabs>
        <w:ind w:left="0" w:firstLine="709"/>
        <w:jc w:val="both"/>
        <w:rPr>
          <w:spacing w:val="-2"/>
        </w:rPr>
      </w:pPr>
      <w:r>
        <w:t>Перед направлением проектной и рабочей документации на согласование в Филиал АО «СО ЕЭС» Тульское РДУ предоставить перечень полного состава документации для определения томов подлежащих согласованию.</w:t>
      </w:r>
    </w:p>
    <w:p w14:paraId="2098C8FF" w14:textId="335F8467" w:rsidR="00687EF6" w:rsidRPr="00687EF6" w:rsidRDefault="008A0F67" w:rsidP="0072633E">
      <w:pPr>
        <w:pStyle w:val="aff3"/>
        <w:widowControl w:val="0"/>
        <w:numPr>
          <w:ilvl w:val="1"/>
          <w:numId w:val="31"/>
        </w:numPr>
        <w:tabs>
          <w:tab w:val="left" w:pos="-4860"/>
          <w:tab w:val="left" w:pos="-4680"/>
          <w:tab w:val="left" w:pos="1134"/>
        </w:tabs>
        <w:ind w:left="0" w:firstLine="709"/>
        <w:jc w:val="both"/>
        <w:rPr>
          <w:spacing w:val="-2"/>
        </w:rPr>
      </w:pPr>
      <w:r w:rsidRPr="00CC0B30">
        <w:rPr>
          <w:bCs/>
        </w:rPr>
        <w:t xml:space="preserve">При направлении откорректированных материалов </w:t>
      </w:r>
      <w:r w:rsidRPr="00341546">
        <w:t>проектн</w:t>
      </w:r>
      <w:r>
        <w:t>ой и рабочей</w:t>
      </w:r>
      <w:r w:rsidRPr="00341546">
        <w:t xml:space="preserve"> документаци</w:t>
      </w:r>
      <w:r>
        <w:t>и</w:t>
      </w:r>
      <w:r w:rsidRPr="00CC0B30">
        <w:rPr>
          <w:bCs/>
        </w:rPr>
        <w:t xml:space="preserve"> должен быть приложен перечень направляемых томов (разделов) с указанием страниц, в которые проектной организацией были внесены изменения.</w:t>
      </w:r>
    </w:p>
    <w:p w14:paraId="196D5BDC" w14:textId="154CD7A1" w:rsidR="00DD5F39" w:rsidRPr="00D72ED4" w:rsidRDefault="00DD5F39" w:rsidP="0004653D">
      <w:pPr>
        <w:widowControl w:val="0"/>
        <w:tabs>
          <w:tab w:val="left" w:pos="851"/>
        </w:tabs>
        <w:spacing w:line="235" w:lineRule="auto"/>
        <w:jc w:val="both"/>
        <w:rPr>
          <w:rFonts w:eastAsia="Batang"/>
          <w:bCs/>
          <w:i/>
          <w:iCs/>
          <w:lang w:eastAsia="ko-KR"/>
        </w:rPr>
      </w:pPr>
    </w:p>
    <w:p w14:paraId="1369B994" w14:textId="77777777" w:rsidR="00DD5F39" w:rsidRPr="00EB378A" w:rsidRDefault="00DD5F39" w:rsidP="0072633E">
      <w:pPr>
        <w:widowControl w:val="0"/>
        <w:numPr>
          <w:ilvl w:val="0"/>
          <w:numId w:val="25"/>
        </w:numPr>
        <w:tabs>
          <w:tab w:val="left" w:pos="-3960"/>
          <w:tab w:val="left" w:pos="1276"/>
          <w:tab w:val="left" w:pos="1440"/>
        </w:tabs>
        <w:spacing w:line="235" w:lineRule="auto"/>
        <w:ind w:left="0" w:firstLine="709"/>
        <w:jc w:val="both"/>
        <w:rPr>
          <w:b/>
        </w:rPr>
      </w:pPr>
      <w:r w:rsidRPr="00D72ED4">
        <w:rPr>
          <w:b/>
        </w:rPr>
        <w:t>Исходные данные для ра</w:t>
      </w:r>
      <w:r w:rsidR="00280BB0" w:rsidRPr="00D72ED4">
        <w:rPr>
          <w:b/>
        </w:rPr>
        <w:t>зработки проектной документации</w:t>
      </w:r>
    </w:p>
    <w:p w14:paraId="7588A829" w14:textId="51D5EC9A" w:rsidR="000B309A" w:rsidRDefault="00DD5F39" w:rsidP="0072633E">
      <w:pPr>
        <w:widowControl w:val="0"/>
        <w:tabs>
          <w:tab w:val="left" w:pos="1080"/>
        </w:tabs>
        <w:spacing w:line="235" w:lineRule="auto"/>
        <w:ind w:firstLine="709"/>
        <w:jc w:val="both"/>
      </w:pPr>
      <w:r w:rsidRPr="00D72ED4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14:paraId="16A81D5D" w14:textId="0B606606" w:rsidR="001A67F9" w:rsidRDefault="001A67F9" w:rsidP="004F5BA2">
      <w:pPr>
        <w:widowControl w:val="0"/>
        <w:tabs>
          <w:tab w:val="left" w:pos="1080"/>
        </w:tabs>
        <w:spacing w:line="235" w:lineRule="auto"/>
        <w:jc w:val="both"/>
      </w:pPr>
    </w:p>
    <w:p w14:paraId="4A7B44FD" w14:textId="5527B728" w:rsidR="00F5364C" w:rsidRPr="00605CBF" w:rsidRDefault="0072633E" w:rsidP="004F5BA2">
      <w:pPr>
        <w:widowControl w:val="0"/>
        <w:tabs>
          <w:tab w:val="left" w:pos="1080"/>
        </w:tabs>
        <w:spacing w:line="235" w:lineRule="auto"/>
        <w:jc w:val="both"/>
        <w:rPr>
          <w:b/>
          <w:sz w:val="26"/>
          <w:szCs w:val="26"/>
        </w:rPr>
      </w:pPr>
      <w:r w:rsidRPr="0072633E">
        <w:t xml:space="preserve">             </w:t>
      </w:r>
      <w:r w:rsidR="000B309A" w:rsidRPr="00D72ED4">
        <w:t>Приложени</w:t>
      </w:r>
      <w:r w:rsidR="000B309A">
        <w:t>е 1</w:t>
      </w:r>
      <w:r w:rsidR="000B309A" w:rsidRPr="00D72ED4">
        <w:t xml:space="preserve">: </w:t>
      </w:r>
      <w:r w:rsidR="00F5364C" w:rsidRPr="00F5364C">
        <w:t>Перечень нормативно-технических документов, определяющих требования к оформлению и содержанию проектной документации</w:t>
      </w:r>
    </w:p>
    <w:p w14:paraId="76126D55" w14:textId="73958C51" w:rsidR="005E6B03" w:rsidRDefault="005E6B03" w:rsidP="004F5BA2">
      <w:pPr>
        <w:widowControl w:val="0"/>
        <w:tabs>
          <w:tab w:val="left" w:pos="1080"/>
        </w:tabs>
        <w:spacing w:line="235" w:lineRule="auto"/>
        <w:ind w:firstLine="709"/>
        <w:jc w:val="both"/>
      </w:pPr>
    </w:p>
    <w:p w14:paraId="3BF94466" w14:textId="435F7270" w:rsidR="00101CE4" w:rsidRDefault="0072633E" w:rsidP="004F5BA2">
      <w:pPr>
        <w:widowControl w:val="0"/>
        <w:tabs>
          <w:tab w:val="left" w:pos="180"/>
        </w:tabs>
        <w:spacing w:line="235" w:lineRule="auto"/>
        <w:ind w:left="1701" w:hanging="1701"/>
        <w:jc w:val="both"/>
      </w:pPr>
      <w:r w:rsidRPr="00106120">
        <w:t xml:space="preserve">             </w:t>
      </w:r>
      <w:r w:rsidR="000B309A" w:rsidRPr="00D72ED4">
        <w:t>Приложени</w:t>
      </w:r>
      <w:r w:rsidR="000B309A">
        <w:t>е 2</w:t>
      </w:r>
      <w:r w:rsidR="000B309A" w:rsidRPr="00D72ED4">
        <w:t xml:space="preserve">: </w:t>
      </w:r>
      <w:r w:rsidR="00F5364C">
        <w:t>Перечень сокращений</w:t>
      </w:r>
    </w:p>
    <w:p w14:paraId="48185A26" w14:textId="18B1A29E" w:rsidR="00E91750" w:rsidRDefault="00E91750" w:rsidP="004F5BA2">
      <w:pPr>
        <w:widowControl w:val="0"/>
        <w:tabs>
          <w:tab w:val="left" w:pos="180"/>
        </w:tabs>
        <w:spacing w:line="235" w:lineRule="auto"/>
        <w:ind w:left="1701" w:hanging="1701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14"/>
        <w:gridCol w:w="3832"/>
        <w:gridCol w:w="2392"/>
      </w:tblGrid>
      <w:tr w:rsidR="00CA6AF7" w:rsidRPr="00562954" w14:paraId="09EB9976" w14:textId="77777777" w:rsidTr="005477C0">
        <w:trPr>
          <w:trHeight w:val="752"/>
        </w:trPr>
        <w:tc>
          <w:tcPr>
            <w:tcW w:w="1771" w:type="pct"/>
            <w:vAlign w:val="center"/>
          </w:tcPr>
          <w:p w14:paraId="2C0929B5" w14:textId="2358B971" w:rsidR="00CA6AF7" w:rsidRPr="00562954" w:rsidRDefault="00CA6AF7" w:rsidP="004F5BA2">
            <w:pPr>
              <w:widowControl w:val="0"/>
              <w:tabs>
                <w:tab w:val="left" w:pos="0"/>
              </w:tabs>
              <w:spacing w:line="235" w:lineRule="auto"/>
              <w:ind w:right="-1"/>
              <w:rPr>
                <w:lang w:eastAsia="ar-SA"/>
              </w:rPr>
            </w:pPr>
            <w:r w:rsidRPr="003D1B2C">
              <w:rPr>
                <w:bCs/>
                <w:color w:val="000000" w:themeColor="text1"/>
              </w:rPr>
              <w:t>Заместитель главного инженера по управлению производственными активами филиала «Тулэнерго»</w:t>
            </w:r>
          </w:p>
        </w:tc>
        <w:tc>
          <w:tcPr>
            <w:tcW w:w="1988" w:type="pct"/>
            <w:vAlign w:val="center"/>
          </w:tcPr>
          <w:p w14:paraId="7691D2D4" w14:textId="110ED090" w:rsidR="00CA6AF7" w:rsidRPr="00562954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rPr>
                <w:lang w:eastAsia="ar-SA"/>
              </w:rPr>
            </w:pPr>
          </w:p>
        </w:tc>
        <w:tc>
          <w:tcPr>
            <w:tcW w:w="1241" w:type="pct"/>
            <w:vAlign w:val="center"/>
          </w:tcPr>
          <w:p w14:paraId="3123EDB7" w14:textId="77777777" w:rsidR="00CA6AF7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69927BF0" w14:textId="77777777" w:rsidR="00820504" w:rsidRDefault="00820504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5351F332" w14:textId="1AAF13DF" w:rsidR="00CA6AF7" w:rsidRPr="00562954" w:rsidRDefault="00411B7A" w:rsidP="00411B7A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center"/>
              <w:rPr>
                <w:lang w:eastAsia="ar-SA"/>
              </w:rPr>
            </w:pPr>
            <w:r w:rsidRPr="00106120">
              <w:rPr>
                <w:bCs/>
                <w:color w:val="000000" w:themeColor="text1"/>
              </w:rPr>
              <w:t xml:space="preserve">   </w:t>
            </w:r>
            <w:r w:rsidR="00CA6AF7" w:rsidRPr="003D1B2C">
              <w:rPr>
                <w:bCs/>
                <w:color w:val="000000" w:themeColor="text1"/>
              </w:rPr>
              <w:t>И.А. Родионов</w:t>
            </w:r>
          </w:p>
        </w:tc>
      </w:tr>
      <w:tr w:rsidR="00CA6AF7" w:rsidRPr="00562954" w14:paraId="7B618DDA" w14:textId="77777777" w:rsidTr="005477C0">
        <w:trPr>
          <w:trHeight w:val="752"/>
        </w:trPr>
        <w:tc>
          <w:tcPr>
            <w:tcW w:w="1771" w:type="pct"/>
            <w:vAlign w:val="center"/>
          </w:tcPr>
          <w:p w14:paraId="1B06DD15" w14:textId="04452051" w:rsidR="00CA6AF7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rPr>
                <w:bCs/>
                <w:color w:val="000000" w:themeColor="text1"/>
              </w:rPr>
            </w:pPr>
          </w:p>
          <w:p w14:paraId="2E6B049B" w14:textId="5AB2DE4C" w:rsidR="00CA6AF7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rPr>
                <w:bCs/>
                <w:color w:val="000000" w:themeColor="text1"/>
              </w:rPr>
            </w:pPr>
            <w:r w:rsidRPr="003D1B2C">
              <w:rPr>
                <w:bCs/>
                <w:color w:val="000000" w:themeColor="text1"/>
              </w:rPr>
              <w:t>Начальник УВС</w:t>
            </w:r>
          </w:p>
          <w:p w14:paraId="5A9C85C0" w14:textId="77777777" w:rsidR="00CA6AF7" w:rsidRPr="00562954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rPr>
                <w:lang w:eastAsia="ar-SA"/>
              </w:rPr>
            </w:pPr>
            <w:r w:rsidRPr="003D1B2C">
              <w:rPr>
                <w:bCs/>
                <w:color w:val="000000" w:themeColor="text1"/>
              </w:rPr>
              <w:t>филиала «Тулэнерго»</w:t>
            </w:r>
            <w:r>
              <w:rPr>
                <w:bCs/>
                <w:color w:val="000000" w:themeColor="text1"/>
              </w:rPr>
              <w:tab/>
            </w:r>
          </w:p>
        </w:tc>
        <w:tc>
          <w:tcPr>
            <w:tcW w:w="1988" w:type="pct"/>
            <w:vAlign w:val="center"/>
          </w:tcPr>
          <w:p w14:paraId="41C3EF9D" w14:textId="720CEF43" w:rsidR="00CA6AF7" w:rsidRPr="00562954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rPr>
                <w:lang w:eastAsia="ar-SA"/>
              </w:rPr>
            </w:pPr>
          </w:p>
        </w:tc>
        <w:tc>
          <w:tcPr>
            <w:tcW w:w="1241" w:type="pct"/>
            <w:vAlign w:val="center"/>
          </w:tcPr>
          <w:p w14:paraId="327CEF00" w14:textId="77777777" w:rsidR="00CA6AF7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34AF1A58" w14:textId="77777777" w:rsidR="00CA6AF7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402A044F" w14:textId="77777777" w:rsidR="00820504" w:rsidRDefault="00820504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14CC4436" w14:textId="1F4F4C2C" w:rsidR="00CA6AF7" w:rsidRPr="00562954" w:rsidRDefault="00CA6AF7" w:rsidP="00411B7A">
            <w:pPr>
              <w:tabs>
                <w:tab w:val="left" w:pos="-15309"/>
                <w:tab w:val="left" w:pos="-5103"/>
                <w:tab w:val="left" w:pos="615"/>
                <w:tab w:val="left" w:pos="851"/>
              </w:tabs>
              <w:suppressAutoHyphens/>
              <w:spacing w:line="235" w:lineRule="auto"/>
              <w:jc w:val="center"/>
              <w:rPr>
                <w:lang w:eastAsia="ar-SA"/>
              </w:rPr>
            </w:pPr>
            <w:r w:rsidRPr="003D1B2C">
              <w:rPr>
                <w:bCs/>
                <w:color w:val="000000" w:themeColor="text1"/>
              </w:rPr>
              <w:t>А.В. Лаухин</w:t>
            </w:r>
          </w:p>
        </w:tc>
      </w:tr>
      <w:tr w:rsidR="00CA6AF7" w:rsidRPr="00562954" w14:paraId="536BAA0C" w14:textId="77777777" w:rsidTr="005477C0">
        <w:trPr>
          <w:trHeight w:val="752"/>
        </w:trPr>
        <w:tc>
          <w:tcPr>
            <w:tcW w:w="1771" w:type="pct"/>
            <w:vAlign w:val="center"/>
          </w:tcPr>
          <w:p w14:paraId="052CAFE5" w14:textId="5838FB42" w:rsidR="00CA6AF7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rPr>
                <w:bCs/>
                <w:color w:val="000000" w:themeColor="text1"/>
              </w:rPr>
            </w:pPr>
          </w:p>
          <w:p w14:paraId="64420AFE" w14:textId="636A6EE2" w:rsidR="00CA6AF7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Н</w:t>
            </w:r>
            <w:r w:rsidRPr="003D1B2C">
              <w:rPr>
                <w:bCs/>
                <w:color w:val="000000" w:themeColor="text1"/>
              </w:rPr>
              <w:t xml:space="preserve">ачальник </w:t>
            </w:r>
            <w:proofErr w:type="spellStart"/>
            <w:r w:rsidRPr="003D1B2C">
              <w:rPr>
                <w:bCs/>
                <w:color w:val="000000" w:themeColor="text1"/>
              </w:rPr>
              <w:t>УКиТАСУ</w:t>
            </w:r>
            <w:proofErr w:type="spellEnd"/>
            <w:r w:rsidRPr="003D1B2C">
              <w:rPr>
                <w:bCs/>
                <w:color w:val="000000" w:themeColor="text1"/>
              </w:rPr>
              <w:t xml:space="preserve"> </w:t>
            </w:r>
          </w:p>
          <w:p w14:paraId="54ACA763" w14:textId="77777777" w:rsidR="00CA6AF7" w:rsidRPr="00562954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rPr>
                <w:lang w:eastAsia="ar-SA"/>
              </w:rPr>
            </w:pPr>
            <w:r w:rsidRPr="003D1B2C">
              <w:rPr>
                <w:bCs/>
                <w:color w:val="000000" w:themeColor="text1"/>
              </w:rPr>
              <w:t>филиала «Тулэнерго»</w:t>
            </w:r>
          </w:p>
        </w:tc>
        <w:tc>
          <w:tcPr>
            <w:tcW w:w="1988" w:type="pct"/>
            <w:vAlign w:val="center"/>
          </w:tcPr>
          <w:p w14:paraId="7E9E5721" w14:textId="7BFE472F" w:rsidR="00CA6AF7" w:rsidRPr="00562954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rPr>
                <w:lang w:eastAsia="ar-SA"/>
              </w:rPr>
            </w:pPr>
            <w:bookmarkStart w:id="0" w:name="_GoBack"/>
            <w:bookmarkEnd w:id="0"/>
          </w:p>
        </w:tc>
        <w:tc>
          <w:tcPr>
            <w:tcW w:w="1241" w:type="pct"/>
            <w:vAlign w:val="center"/>
          </w:tcPr>
          <w:p w14:paraId="0DEAB1A3" w14:textId="77777777" w:rsidR="00CA6AF7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68DCFBFB" w14:textId="77777777" w:rsidR="00820504" w:rsidRDefault="00820504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411805BB" w14:textId="77777777" w:rsidR="00820504" w:rsidRDefault="00820504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1B8188D9" w14:textId="2A88119A" w:rsidR="00CA6AF7" w:rsidRPr="00562954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lang w:eastAsia="ar-SA"/>
              </w:rPr>
            </w:pPr>
            <w:r>
              <w:rPr>
                <w:bCs/>
                <w:color w:val="000000" w:themeColor="text1"/>
              </w:rPr>
              <w:t>А</w:t>
            </w:r>
            <w:r w:rsidRPr="003D1B2C">
              <w:rPr>
                <w:bCs/>
                <w:color w:val="000000" w:themeColor="text1"/>
              </w:rPr>
              <w:t>.</w:t>
            </w:r>
            <w:r>
              <w:rPr>
                <w:bCs/>
                <w:color w:val="000000" w:themeColor="text1"/>
              </w:rPr>
              <w:t>С</w:t>
            </w:r>
            <w:r w:rsidRPr="003D1B2C">
              <w:rPr>
                <w:bCs/>
                <w:color w:val="000000" w:themeColor="text1"/>
              </w:rPr>
              <w:t>. Комиссаров</w:t>
            </w:r>
          </w:p>
        </w:tc>
      </w:tr>
      <w:tr w:rsidR="00CA6AF7" w:rsidRPr="00562954" w14:paraId="165624F5" w14:textId="77777777" w:rsidTr="005477C0">
        <w:trPr>
          <w:trHeight w:val="752"/>
        </w:trPr>
        <w:tc>
          <w:tcPr>
            <w:tcW w:w="1771" w:type="pct"/>
            <w:vAlign w:val="center"/>
          </w:tcPr>
          <w:p w14:paraId="517DD01E" w14:textId="148704D5" w:rsidR="00CA6AF7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jc w:val="both"/>
              <w:rPr>
                <w:bCs/>
                <w:color w:val="000000" w:themeColor="text1"/>
              </w:rPr>
            </w:pPr>
          </w:p>
          <w:p w14:paraId="63B103EF" w14:textId="59D4BDAF" w:rsidR="00CA6AF7" w:rsidRPr="003D1B2C" w:rsidRDefault="00CA6AF7" w:rsidP="004F5BA2">
            <w:pPr>
              <w:widowControl w:val="0"/>
              <w:tabs>
                <w:tab w:val="left" w:pos="180"/>
              </w:tabs>
              <w:spacing w:line="235" w:lineRule="auto"/>
              <w:ind w:right="-1"/>
              <w:jc w:val="both"/>
              <w:rPr>
                <w:bCs/>
                <w:color w:val="000000" w:themeColor="text1"/>
              </w:rPr>
            </w:pPr>
            <w:r w:rsidRPr="003D1B2C">
              <w:rPr>
                <w:bCs/>
                <w:color w:val="000000" w:themeColor="text1"/>
              </w:rPr>
              <w:t xml:space="preserve">Начальник </w:t>
            </w:r>
            <w:proofErr w:type="spellStart"/>
            <w:r w:rsidRPr="003D1B2C">
              <w:rPr>
                <w:bCs/>
                <w:color w:val="000000" w:themeColor="text1"/>
              </w:rPr>
              <w:t>УТРиЦ</w:t>
            </w:r>
            <w:proofErr w:type="spellEnd"/>
            <w:r w:rsidRPr="003D1B2C">
              <w:rPr>
                <w:bCs/>
                <w:color w:val="000000" w:themeColor="text1"/>
              </w:rPr>
              <w:t xml:space="preserve"> </w:t>
            </w:r>
          </w:p>
          <w:p w14:paraId="18F0C7F6" w14:textId="77777777" w:rsidR="00CA6AF7" w:rsidRPr="00562954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rPr>
                <w:lang w:eastAsia="ar-SA"/>
              </w:rPr>
            </w:pPr>
            <w:r w:rsidRPr="003D1B2C">
              <w:rPr>
                <w:bCs/>
                <w:color w:val="000000" w:themeColor="text1"/>
              </w:rPr>
              <w:t>филиала «Тулэнерго»</w:t>
            </w:r>
          </w:p>
        </w:tc>
        <w:tc>
          <w:tcPr>
            <w:tcW w:w="1988" w:type="pct"/>
            <w:vAlign w:val="center"/>
          </w:tcPr>
          <w:p w14:paraId="6833DD90" w14:textId="3DC611F2" w:rsidR="00CA6AF7" w:rsidRPr="00562954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center"/>
              <w:rPr>
                <w:lang w:eastAsia="ar-SA"/>
              </w:rPr>
            </w:pPr>
          </w:p>
        </w:tc>
        <w:tc>
          <w:tcPr>
            <w:tcW w:w="1241" w:type="pct"/>
            <w:vAlign w:val="center"/>
          </w:tcPr>
          <w:p w14:paraId="1A21F18E" w14:textId="77777777" w:rsidR="00CA6AF7" w:rsidRDefault="00CA6AF7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4AD97636" w14:textId="77777777" w:rsidR="004F5BA2" w:rsidRDefault="004F5BA2" w:rsidP="004F5BA2">
            <w:pPr>
              <w:tabs>
                <w:tab w:val="left" w:pos="-15309"/>
                <w:tab w:val="left" w:pos="-5103"/>
                <w:tab w:val="left" w:pos="851"/>
              </w:tabs>
              <w:suppressAutoHyphens/>
              <w:spacing w:line="235" w:lineRule="auto"/>
              <w:jc w:val="right"/>
              <w:rPr>
                <w:bCs/>
                <w:color w:val="000000" w:themeColor="text1"/>
              </w:rPr>
            </w:pPr>
          </w:p>
          <w:p w14:paraId="28C7DC2B" w14:textId="32589E8E" w:rsidR="00CA6AF7" w:rsidRPr="00562954" w:rsidRDefault="00411B7A" w:rsidP="00411B7A">
            <w:pPr>
              <w:tabs>
                <w:tab w:val="left" w:pos="-15309"/>
                <w:tab w:val="left" w:pos="-5103"/>
                <w:tab w:val="left" w:pos="375"/>
                <w:tab w:val="left" w:pos="851"/>
              </w:tabs>
              <w:suppressAutoHyphens/>
              <w:spacing w:line="235" w:lineRule="auto"/>
              <w:rPr>
                <w:lang w:eastAsia="ar-SA"/>
              </w:rPr>
            </w:pPr>
            <w:r>
              <w:rPr>
                <w:bCs/>
                <w:color w:val="000000" w:themeColor="text1"/>
                <w:lang w:val="en-US"/>
              </w:rPr>
              <w:t xml:space="preserve">       </w:t>
            </w:r>
            <w:r w:rsidR="00CA6AF7" w:rsidRPr="003D1B2C">
              <w:rPr>
                <w:bCs/>
                <w:color w:val="000000" w:themeColor="text1"/>
              </w:rPr>
              <w:t>С.Г. Висич</w:t>
            </w:r>
          </w:p>
        </w:tc>
      </w:tr>
    </w:tbl>
    <w:p w14:paraId="2619ABF8" w14:textId="197FFE1D" w:rsidR="00E91750" w:rsidRDefault="00E91750" w:rsidP="0072633E">
      <w:pPr>
        <w:widowControl w:val="0"/>
        <w:tabs>
          <w:tab w:val="left" w:pos="180"/>
        </w:tabs>
        <w:jc w:val="both"/>
      </w:pPr>
    </w:p>
    <w:p w14:paraId="62C8746E" w14:textId="7E0C1FB3" w:rsidR="0072633E" w:rsidRPr="0072633E" w:rsidRDefault="0072633E" w:rsidP="0072633E">
      <w:pPr>
        <w:widowControl w:val="0"/>
        <w:ind w:left="6237"/>
        <w:jc w:val="right"/>
      </w:pPr>
      <w:r w:rsidRPr="0072633E">
        <w:lastRenderedPageBreak/>
        <w:t xml:space="preserve">Приложение № 1 к ТЗ  </w:t>
      </w:r>
    </w:p>
    <w:p w14:paraId="3F2789D6" w14:textId="15C72D21" w:rsidR="0072633E" w:rsidRPr="0072633E" w:rsidRDefault="0072633E" w:rsidP="0072633E">
      <w:pPr>
        <w:widowControl w:val="0"/>
        <w:jc w:val="right"/>
      </w:pPr>
    </w:p>
    <w:p w14:paraId="6ADFA377" w14:textId="68C1207D" w:rsidR="0072633E" w:rsidRPr="0072633E" w:rsidRDefault="0072633E" w:rsidP="0072633E">
      <w:pPr>
        <w:widowControl w:val="0"/>
        <w:tabs>
          <w:tab w:val="left" w:pos="1080"/>
        </w:tabs>
        <w:jc w:val="center"/>
        <w:rPr>
          <w:b/>
        </w:rPr>
      </w:pPr>
      <w:r w:rsidRPr="0072633E">
        <w:rPr>
          <w:b/>
        </w:rPr>
        <w:t>Перечень нормативно-технических документов, определяющих требования к оформлению и содержанию проектной документации</w:t>
      </w:r>
    </w:p>
    <w:p w14:paraId="208F0C6F" w14:textId="5E950A19" w:rsidR="0072633E" w:rsidRPr="0072633E" w:rsidRDefault="0072633E" w:rsidP="0072633E">
      <w:pPr>
        <w:widowControl w:val="0"/>
        <w:tabs>
          <w:tab w:val="left" w:pos="1080"/>
        </w:tabs>
        <w:ind w:left="709"/>
        <w:jc w:val="center"/>
        <w:rPr>
          <w:b/>
        </w:rPr>
      </w:pPr>
    </w:p>
    <w:p w14:paraId="2ADCD013" w14:textId="4E101945" w:rsidR="0072633E" w:rsidRPr="0072633E" w:rsidRDefault="0072633E" w:rsidP="0072633E">
      <w:pPr>
        <w:pStyle w:val="Default"/>
        <w:ind w:firstLine="709"/>
        <w:jc w:val="both"/>
      </w:pPr>
      <w:r w:rsidRPr="0072633E"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</w:t>
      </w:r>
      <w:proofErr w:type="spellStart"/>
      <w:r w:rsidRPr="0072633E">
        <w:t>т.ч</w:t>
      </w:r>
      <w:proofErr w:type="spellEnd"/>
      <w:r w:rsidRPr="0072633E"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72633E">
        <w:t>Россети</w:t>
      </w:r>
      <w:proofErr w:type="spellEnd"/>
      <w:r w:rsidRPr="0072633E">
        <w:t xml:space="preserve"> Центр» и                          ПАО «</w:t>
      </w:r>
      <w:proofErr w:type="spellStart"/>
      <w:r w:rsidRPr="0072633E">
        <w:t>Россети</w:t>
      </w:r>
      <w:proofErr w:type="spellEnd"/>
      <w:r w:rsidRPr="0072633E">
        <w:t xml:space="preserve"> Центр и Приволжье»: </w:t>
      </w:r>
    </w:p>
    <w:p w14:paraId="742722E5" w14:textId="71FFBCEA" w:rsidR="0072633E" w:rsidRPr="0072633E" w:rsidRDefault="0072633E" w:rsidP="0072633E">
      <w:pPr>
        <w:widowControl w:val="0"/>
        <w:tabs>
          <w:tab w:val="left" w:pos="1080"/>
        </w:tabs>
        <w:ind w:firstLine="709"/>
        <w:jc w:val="both"/>
      </w:pPr>
    </w:p>
    <w:p w14:paraId="1C729BA9" w14:textId="77777777" w:rsidR="0072633E" w:rsidRPr="0072633E" w:rsidRDefault="0072633E" w:rsidP="0072633E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</w:rPr>
      </w:pPr>
      <w:r w:rsidRPr="0072633E">
        <w:rPr>
          <w:b/>
        </w:rPr>
        <w:t xml:space="preserve">Нормативные акты федерального уровня: </w:t>
      </w:r>
    </w:p>
    <w:p w14:paraId="73CA6E98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Земельный кодекс Российской Федерации.</w:t>
      </w:r>
    </w:p>
    <w:p w14:paraId="3801B302" w14:textId="5AACC9BC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Лесной кодекс Российской Федерации.</w:t>
      </w:r>
    </w:p>
    <w:p w14:paraId="343D1BE2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Водный кодекс Российской Федерации.</w:t>
      </w:r>
    </w:p>
    <w:p w14:paraId="276383DF" w14:textId="3FDE434A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Воздушный кодекс Российской Федерации.</w:t>
      </w:r>
    </w:p>
    <w:p w14:paraId="2FC6C287" w14:textId="03A35408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Градостроительный кодекс Российской Федерации.</w:t>
      </w:r>
    </w:p>
    <w:p w14:paraId="77217794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Российской Федерации от 16.02.2008</w:t>
      </w:r>
      <w:r w:rsidRPr="0072633E">
        <w:rPr>
          <w:sz w:val="24"/>
          <w:szCs w:val="24"/>
        </w:rPr>
        <w:br w:type="textWrapping" w:clear="all"/>
        <w:t>№ 87 «О составе разделов проектной документации и требованиях к их содержанию».</w:t>
      </w:r>
    </w:p>
    <w:p w14:paraId="59F54DFE" w14:textId="070C2C9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14:paraId="32BDF266" w14:textId="6EF9AC84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Российской Федерации от 12.08.2008 № 590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14:paraId="3C0906D3" w14:textId="4B8056DA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Постановления Правительства РФ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14:paraId="4157A957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Российской Федерации от 24.02.2009</w:t>
      </w:r>
      <w:r w:rsidRPr="0072633E">
        <w:rPr>
          <w:sz w:val="24"/>
          <w:szCs w:val="24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5B083C88" w14:textId="6BFB7533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14:paraId="660703A6" w14:textId="3042D80B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14:paraId="3623D3C4" w14:textId="25D4AB6D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rFonts w:eastAsia="Calibri"/>
          <w:sz w:val="24"/>
          <w:szCs w:val="24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14:paraId="177FE597" w14:textId="64947798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Российской Федерации от 31.10.2009</w:t>
      </w:r>
      <w:r w:rsidRPr="0072633E">
        <w:rPr>
          <w:sz w:val="24"/>
          <w:szCs w:val="24"/>
        </w:rPr>
        <w:br w:type="textWrapping" w:clear="all"/>
        <w:t>№ 879 «Об утверждении Положения о единицах величин, допускаемых к применению в Российской Федерации».</w:t>
      </w:r>
    </w:p>
    <w:p w14:paraId="20978E1A" w14:textId="797507DB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Правительства Российской Федерации от 26.12.2014 №1521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14:paraId="7133306B" w14:textId="15C3D7DE" w:rsidR="0072633E" w:rsidRPr="0072633E" w:rsidRDefault="0072633E" w:rsidP="0072633E">
      <w:pPr>
        <w:pStyle w:val="aff3"/>
        <w:numPr>
          <w:ilvl w:val="0"/>
          <w:numId w:val="33"/>
        </w:numPr>
        <w:tabs>
          <w:tab w:val="left" w:pos="-4860"/>
        </w:tabs>
        <w:ind w:left="0" w:firstLine="709"/>
      </w:pPr>
      <w:r w:rsidRPr="0072633E">
        <w:t xml:space="preserve">Постановление Правительства Российской Федерации от 19.02.2015 №138 «Об утверждении правил создания охранных зон отдельных категорий особо охраняемых </w:t>
      </w:r>
      <w:r w:rsidRPr="0072633E">
        <w:lastRenderedPageBreak/>
        <w:t>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14:paraId="53D562D2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Постановление Главного государственного врача Российской Федерации</w:t>
      </w:r>
      <w:r w:rsidRPr="0072633E" w:rsidDel="00670E61">
        <w:rPr>
          <w:sz w:val="24"/>
          <w:szCs w:val="24"/>
        </w:rPr>
        <w:t xml:space="preserve"> </w:t>
      </w:r>
      <w:r w:rsidRPr="0072633E">
        <w:rPr>
          <w:sz w:val="24"/>
          <w:szCs w:val="24"/>
        </w:rPr>
        <w:t xml:space="preserve">от 09.09.2010 № 122 «Об утверждении </w:t>
      </w:r>
      <w:proofErr w:type="spellStart"/>
      <w:r w:rsidRPr="0072633E">
        <w:rPr>
          <w:sz w:val="24"/>
          <w:szCs w:val="24"/>
        </w:rPr>
        <w:t>СанПин</w:t>
      </w:r>
      <w:proofErr w:type="spellEnd"/>
      <w:r w:rsidRPr="0072633E">
        <w:rPr>
          <w:sz w:val="24"/>
          <w:szCs w:val="24"/>
        </w:rPr>
        <w:t xml:space="preserve"> 2.2.1/2.1.1.2739-10. Изменения и дополнения № 3 к </w:t>
      </w:r>
      <w:proofErr w:type="spellStart"/>
      <w:r w:rsidRPr="0072633E">
        <w:rPr>
          <w:sz w:val="24"/>
          <w:szCs w:val="24"/>
        </w:rPr>
        <w:t>СанПин</w:t>
      </w:r>
      <w:proofErr w:type="spellEnd"/>
      <w:r w:rsidRPr="0072633E">
        <w:rPr>
          <w:sz w:val="24"/>
          <w:szCs w:val="24"/>
        </w:rPr>
        <w:t xml:space="preserve"> 2.2.1/2.1.1.1200-03. Санитарно-защитные зоны и санитарная классификация предприятий, сооружений и иных объектов. Новая редакция».</w:t>
      </w:r>
    </w:p>
    <w:p w14:paraId="3C3CE622" w14:textId="4E41B866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«Об электроэнергетике» от 26.03.2003 № 35-ФЗ.</w:t>
      </w:r>
    </w:p>
    <w:p w14:paraId="07558A03" w14:textId="613DCA14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«Об обеспечении единства измерений» от 26.06.2008 № 102-ФЗ.</w:t>
      </w:r>
    </w:p>
    <w:p w14:paraId="779C3887" w14:textId="4FCBEC35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«О техническом регулировании» от 27.12.2002</w:t>
      </w:r>
      <w:r w:rsidRPr="0072633E">
        <w:rPr>
          <w:sz w:val="24"/>
          <w:szCs w:val="24"/>
        </w:rPr>
        <w:br w:type="textWrapping" w:clear="all"/>
        <w:t>№ 184-ФЗ.</w:t>
      </w:r>
    </w:p>
    <w:p w14:paraId="3F319006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07.07.2003 № 126-ФЗ «О связи».</w:t>
      </w:r>
    </w:p>
    <w:p w14:paraId="6B6F0F1E" w14:textId="559A14DA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10.01.2002 № 7 «Об охране окружающей среды».</w:t>
      </w:r>
    </w:p>
    <w:p w14:paraId="1EA3E30B" w14:textId="6EC55986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04.05.1999 № 96 «Об охране атмосферного воздуха».</w:t>
      </w:r>
    </w:p>
    <w:p w14:paraId="1049DB44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14.03.1995 №33-ФЗ «Об особо охраняемых природных территориях»;</w:t>
      </w:r>
    </w:p>
    <w:p w14:paraId="7C6D7101" w14:textId="142C4D5C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24.04.1995 №52-ФЗ «О животном мире»;</w:t>
      </w:r>
    </w:p>
    <w:p w14:paraId="0D952123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14:paraId="2D24F33D" w14:textId="67FDAD91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21.12.1994 № 69-ФЗ «О пожарной безопасности».</w:t>
      </w:r>
    </w:p>
    <w:p w14:paraId="7D94357C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21.07.1997 № 116-ФЗ «О промышленной безопасности опасных производственных объектов».</w:t>
      </w:r>
    </w:p>
    <w:p w14:paraId="39D4DD71" w14:textId="7D47B1A5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21.07.2011 N 256-ФЗ «О безопасности объектов топливно-энергетического комплекса»;</w:t>
      </w:r>
    </w:p>
    <w:p w14:paraId="36401A95" w14:textId="6F2D2585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22.07.2008 № 123-ФЗ «Технический регламент о требованиях пожарной безопасности».</w:t>
      </w:r>
    </w:p>
    <w:p w14:paraId="54489A7F" w14:textId="35C254E5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30.12.2009 № 384-ФЗ «Технический регламент о безопасности зданий и сооружений».</w:t>
      </w:r>
    </w:p>
    <w:p w14:paraId="005BE836" w14:textId="1D627C09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20.03.2011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14:paraId="60E80C93" w14:textId="2054C190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24.06.1998 №89-ФЗ «Об отходах производства и потребления».</w:t>
      </w:r>
    </w:p>
    <w:p w14:paraId="41373CA5" w14:textId="300A1668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30.03.1999 № 52-ФЗ «О санитарно-эпидемиологическом благополучии населения».</w:t>
      </w:r>
    </w:p>
    <w:p w14:paraId="7F1E549D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Федеральный закон от 07.12.2011 № 416-ФЗ «О водоснабжении и водоотведении».</w:t>
      </w:r>
    </w:p>
    <w:p w14:paraId="49A10099" w14:textId="42C3890C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134"/>
        </w:tabs>
        <w:spacing w:after="0"/>
        <w:ind w:left="0" w:firstLine="709"/>
        <w:rPr>
          <w:spacing w:val="-6"/>
          <w:sz w:val="24"/>
          <w:szCs w:val="24"/>
        </w:rPr>
      </w:pPr>
      <w:r w:rsidRPr="0072633E">
        <w:rPr>
          <w:sz w:val="24"/>
          <w:szCs w:val="24"/>
        </w:rPr>
        <w:t>Федеральный закон от 24.07.2007 № 221-ФЗ «О кадастровой деятельности»;</w:t>
      </w:r>
    </w:p>
    <w:p w14:paraId="40A0C745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Закон от 21.02.1992 № 2395-1 «О недрах».</w:t>
      </w:r>
    </w:p>
    <w:p w14:paraId="73098C29" w14:textId="511CC4C5" w:rsidR="0072633E" w:rsidRPr="0072633E" w:rsidRDefault="0072633E" w:rsidP="0072633E">
      <w:pPr>
        <w:pStyle w:val="aff3"/>
        <w:numPr>
          <w:ilvl w:val="0"/>
          <w:numId w:val="33"/>
        </w:numPr>
        <w:ind w:left="0" w:firstLine="709"/>
        <w:jc w:val="both"/>
      </w:pPr>
      <w:r w:rsidRPr="0072633E">
        <w:t>Постановление Правительства РФ от 27.12.2010 №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мощности».</w:t>
      </w:r>
    </w:p>
    <w:p w14:paraId="505308E4" w14:textId="73326B45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Приказ Министерства труда и социальной защиты РФ от 28.03.2014 №155н «Правила по охране труда при работе на высоте»</w:t>
      </w:r>
    </w:p>
    <w:p w14:paraId="1C88E062" w14:textId="4443504A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Приказ Министерства труда и социальной защиты РФ от 24.07.2013 № 328н «Об утверждении Правил по охране труда при эксплуатации электроустановок».</w:t>
      </w:r>
    </w:p>
    <w:p w14:paraId="4A14C301" w14:textId="77777777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14:paraId="1989C812" w14:textId="6EA585CD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Информационное письмо Рослесхоза от 13.12.2012 № НК-03-54/14278 «О применении положений приказа Рослесхоза от 10.06.2011 № 223 в части объектов электроэнергетики» с разъяснениями к приказу Рослесхоза от 10.06.2011 № 223.</w:t>
      </w:r>
    </w:p>
    <w:p w14:paraId="55CD11AF" w14:textId="08735CF9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Постановление Госстандарта России от 30.09.2002 № 357-ст ГОСТа Р 8.596-2002 Государственный стандарт Российской Федерации. Государственная система обеспечения </w:t>
      </w:r>
      <w:r w:rsidRPr="0072633E">
        <w:rPr>
          <w:sz w:val="24"/>
          <w:szCs w:val="24"/>
        </w:rPr>
        <w:lastRenderedPageBreak/>
        <w:t>единства измерений «Метрологическое обеспечение измерительных систем. Основные положения».</w:t>
      </w:r>
    </w:p>
    <w:p w14:paraId="372C5ACA" w14:textId="4A01F41A" w:rsidR="0072633E" w:rsidRPr="0072633E" w:rsidRDefault="0072633E" w:rsidP="0072633E">
      <w:pPr>
        <w:pStyle w:val="35"/>
        <w:numPr>
          <w:ilvl w:val="0"/>
          <w:numId w:val="33"/>
        </w:numPr>
        <w:tabs>
          <w:tab w:val="left" w:pos="-4860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документации.</w:t>
      </w:r>
    </w:p>
    <w:p w14:paraId="3BA3C6A8" w14:textId="77777777" w:rsidR="0072633E" w:rsidRPr="0072633E" w:rsidRDefault="0072633E" w:rsidP="0072633E">
      <w:pPr>
        <w:pStyle w:val="35"/>
        <w:tabs>
          <w:tab w:val="left" w:pos="-4860"/>
        </w:tabs>
        <w:spacing w:after="0"/>
        <w:ind w:left="709"/>
        <w:rPr>
          <w:sz w:val="24"/>
          <w:szCs w:val="24"/>
        </w:rPr>
      </w:pPr>
    </w:p>
    <w:p w14:paraId="1508FB9E" w14:textId="77777777" w:rsidR="0072633E" w:rsidRPr="0072633E" w:rsidRDefault="0072633E" w:rsidP="0072633E">
      <w:pPr>
        <w:widowControl w:val="0"/>
        <w:tabs>
          <w:tab w:val="left" w:pos="-4680"/>
        </w:tabs>
        <w:ind w:firstLine="709"/>
        <w:jc w:val="both"/>
        <w:rPr>
          <w:b/>
        </w:rPr>
      </w:pPr>
    </w:p>
    <w:p w14:paraId="14A9950C" w14:textId="64321FDF" w:rsidR="0072633E" w:rsidRPr="0072633E" w:rsidRDefault="0072633E" w:rsidP="0072633E">
      <w:pPr>
        <w:widowControl w:val="0"/>
        <w:tabs>
          <w:tab w:val="left" w:pos="-4680"/>
        </w:tabs>
        <w:ind w:firstLine="709"/>
        <w:jc w:val="both"/>
        <w:rPr>
          <w:b/>
        </w:rPr>
      </w:pPr>
      <w:r w:rsidRPr="0072633E">
        <w:rPr>
          <w:b/>
        </w:rPr>
        <w:t>Отраслевые НТД:</w:t>
      </w:r>
    </w:p>
    <w:p w14:paraId="48C7AD20" w14:textId="47543423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Правила устройства электроустановок.</w:t>
      </w:r>
    </w:p>
    <w:p w14:paraId="2F496E35" w14:textId="56C1F3F9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Приказ Минэнерго России от 19.06. 2003 № 229 «Об утверждении правил технической эксплуатации электрических станций и сетей».</w:t>
      </w:r>
    </w:p>
    <w:p w14:paraId="2F15A8F8" w14:textId="5C682D6A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Приказ Минэнерго России от 03.08.2018 № 630 «Об утверждении требований к обеспечению надежности электроэнергетических систем, надежности и безопасности объектов электроэнергетики и </w:t>
      </w:r>
      <w:proofErr w:type="spellStart"/>
      <w:r w:rsidRPr="0072633E">
        <w:rPr>
          <w:sz w:val="24"/>
          <w:szCs w:val="24"/>
        </w:rPr>
        <w:t>энергоприниммающих</w:t>
      </w:r>
      <w:proofErr w:type="spellEnd"/>
      <w:r w:rsidRPr="0072633E">
        <w:rPr>
          <w:sz w:val="24"/>
          <w:szCs w:val="24"/>
        </w:rPr>
        <w:t xml:space="preserve"> установок «Методические указания по устойчивости энергосистем».</w:t>
      </w:r>
    </w:p>
    <w:p w14:paraId="6CFFF108" w14:textId="06FFAA99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Приказ Минэнерго России от 30.06.2003 № 281 «Методические рекомендации по проектированию развития энергосистем».</w:t>
      </w:r>
    </w:p>
    <w:p w14:paraId="31CEAFED" w14:textId="18F68A7C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Приказ Минэнерго России от 13.02.2019 № 101 «Об утверждении требований к оснащению линий электропередачи и оборудования объектов электроэнергетики классом напряжения 110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 xml:space="preserve"> и выше устройствами и комплексами релейной защиты и автоматики, а также к принципам функционирования устройств и комплексов релейной защиты и автоматики».</w:t>
      </w:r>
    </w:p>
    <w:p w14:paraId="613FDFDA" w14:textId="4CADA335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«Правила технологического функционирования </w:t>
      </w:r>
      <w:proofErr w:type="spellStart"/>
      <w:r w:rsidRPr="0072633E">
        <w:rPr>
          <w:sz w:val="24"/>
          <w:szCs w:val="24"/>
        </w:rPr>
        <w:t>электроэнергетитческих</w:t>
      </w:r>
      <w:proofErr w:type="spellEnd"/>
      <w:r w:rsidRPr="0072633E">
        <w:rPr>
          <w:sz w:val="24"/>
          <w:szCs w:val="24"/>
        </w:rPr>
        <w:t xml:space="preserve"> систем», утвержденные ПП РФ от 13.08.2018 № 937.</w:t>
      </w:r>
    </w:p>
    <w:p w14:paraId="6A7B9658" w14:textId="3FE92C77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iCs/>
          <w:sz w:val="24"/>
          <w:szCs w:val="24"/>
        </w:rPr>
        <w:t>ГОСТ Р 58670-2019 «Единая энергетическая система и изолированно работающие энергосистемы. Планирование развития энергосистем. Расчеты электроэнергетических режимов и определение технических решений при перспективном развитии энергосистем. Нормы и требования»</w:t>
      </w:r>
    </w:p>
    <w:p w14:paraId="22439A3E" w14:textId="649F0ABE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72633E">
        <w:rPr>
          <w:sz w:val="24"/>
          <w:szCs w:val="24"/>
        </w:rPr>
        <w:br/>
        <w:t>РД 153-34.3-20.409-99, утвержденные РАО «ЕЭС России» 13.12.1999.</w:t>
      </w:r>
    </w:p>
    <w:p w14:paraId="1681020F" w14:textId="10964B21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введен в действие Приказом </w:t>
      </w:r>
      <w:proofErr w:type="spellStart"/>
      <w:r w:rsidRPr="0072633E">
        <w:rPr>
          <w:sz w:val="24"/>
          <w:szCs w:val="24"/>
        </w:rPr>
        <w:t>Росстандарта</w:t>
      </w:r>
      <w:proofErr w:type="spellEnd"/>
      <w:r w:rsidRPr="0072633E">
        <w:rPr>
          <w:sz w:val="24"/>
          <w:szCs w:val="24"/>
        </w:rPr>
        <w:t xml:space="preserve"> от 22.07.2013 № 400-ст.</w:t>
      </w:r>
    </w:p>
    <w:p w14:paraId="6E38C280" w14:textId="3A848E56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ГОСТ Р МЭК 62067-2011 «Кабели силовые с </w:t>
      </w:r>
      <w:proofErr w:type="spellStart"/>
      <w:r w:rsidRPr="0072633E">
        <w:rPr>
          <w:sz w:val="24"/>
          <w:szCs w:val="24"/>
        </w:rPr>
        <w:t>экструдированной</w:t>
      </w:r>
      <w:proofErr w:type="spellEnd"/>
      <w:r w:rsidRPr="0072633E">
        <w:rPr>
          <w:sz w:val="24"/>
          <w:szCs w:val="24"/>
        </w:rPr>
        <w:t xml:space="preserve"> изоляцией и арматура к ним на номинальное напряжение свыше 150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 xml:space="preserve"> (U(m)=170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 xml:space="preserve">) до 500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 xml:space="preserve"> (U(m)=550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>). Методы испытаний и требования к ним», введен в действие Приказом Федерального агентства по техническому регулированию и метрологии от 30.08.2011 № 244-ст.</w:t>
      </w:r>
    </w:p>
    <w:p w14:paraId="128AAC87" w14:textId="519E8725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ГОСТ Р МЭК 60840-2011 «Кабели силовые с </w:t>
      </w:r>
      <w:proofErr w:type="spellStart"/>
      <w:r w:rsidRPr="0072633E">
        <w:rPr>
          <w:sz w:val="24"/>
          <w:szCs w:val="24"/>
        </w:rPr>
        <w:t>экструдированной</w:t>
      </w:r>
      <w:proofErr w:type="spellEnd"/>
      <w:r w:rsidRPr="0072633E">
        <w:rPr>
          <w:sz w:val="24"/>
          <w:szCs w:val="24"/>
        </w:rPr>
        <w:t xml:space="preserve"> изоляцией и арматура к ним на номинальное напряжение свыше 30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 xml:space="preserve"> (U(m)=36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 xml:space="preserve">) до 150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 xml:space="preserve"> (U(m)=170 </w:t>
      </w:r>
      <w:proofErr w:type="spellStart"/>
      <w:r w:rsidRPr="0072633E">
        <w:rPr>
          <w:sz w:val="24"/>
          <w:szCs w:val="24"/>
        </w:rPr>
        <w:t>кВ</w:t>
      </w:r>
      <w:proofErr w:type="spellEnd"/>
      <w:r w:rsidRPr="0072633E">
        <w:rPr>
          <w:sz w:val="24"/>
          <w:szCs w:val="24"/>
        </w:rPr>
        <w:t>). Методы испытаний и требования к ним», введен в действие приказом Федерального агентства по техническому регулированию и метрологии от 30 августа 2011 г. N 246-ст.</w:t>
      </w:r>
    </w:p>
    <w:p w14:paraId="6D096C9D" w14:textId="30A8323E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ГОСТ Р МЭК 55025-2012 «Кабели силовые с изоляцией из сшитого полиэтилена на напряжение 10, 15, 20 и 35 </w:t>
      </w:r>
      <w:proofErr w:type="spellStart"/>
      <w:r w:rsidRPr="0072633E">
        <w:rPr>
          <w:sz w:val="24"/>
          <w:szCs w:val="24"/>
        </w:rPr>
        <w:t>кВ.</w:t>
      </w:r>
      <w:proofErr w:type="spellEnd"/>
      <w:r w:rsidRPr="0072633E">
        <w:rPr>
          <w:sz w:val="24"/>
          <w:szCs w:val="24"/>
        </w:rPr>
        <w:t xml:space="preserve"> Технические условия», введен в действие Приказом Федерального агентства по техническому регулированию и метрологии от 27.12.2012 г. № 486</w:t>
      </w:r>
    </w:p>
    <w:p w14:paraId="1D98BE5F" w14:textId="77777777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bCs/>
          <w:iCs/>
          <w:sz w:val="24"/>
          <w:szCs w:val="24"/>
        </w:rPr>
        <w:t>СП 76.13330.2016 «Электротехнические устройства. Актуализированная редакция СНиП 3.05.06-85».</w:t>
      </w:r>
    </w:p>
    <w:p w14:paraId="07CBF564" w14:textId="77777777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СНиП 12-03-2001 «Безопасность труда в строительстве Часть 1. Общие требования».</w:t>
      </w:r>
    </w:p>
    <w:p w14:paraId="3691BD9E" w14:textId="1DA9AD92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СНиП 12-04-2002 «Безопасность труда в строительстве Часть 2. Строительное производство».</w:t>
      </w:r>
    </w:p>
    <w:p w14:paraId="10242A65" w14:textId="290984D4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Приказ Министерства регионального развития Российской Федерации от </w:t>
      </w:r>
      <w:r w:rsidRPr="0072633E">
        <w:rPr>
          <w:sz w:val="24"/>
          <w:szCs w:val="24"/>
        </w:rPr>
        <w:lastRenderedPageBreak/>
        <w:t>29.12.2009 № 620 «Об утверждении методических указаний по применению справочников базовых цен на проектные работы в строительстве».</w:t>
      </w:r>
    </w:p>
    <w:p w14:paraId="567B2FEB" w14:textId="0C2D622C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 xml:space="preserve">ГОСТ Р 55608-2013 "Единая энергетическая система и изолированно работающие энергосистемы. Оперативно-диспетчерское управление. Переключения в электроустановках. Общие требования", утвержденного приказом </w:t>
      </w:r>
      <w:proofErr w:type="spellStart"/>
      <w:r w:rsidRPr="0072633E">
        <w:rPr>
          <w:sz w:val="24"/>
          <w:szCs w:val="24"/>
        </w:rPr>
        <w:t>Росстандарта</w:t>
      </w:r>
      <w:proofErr w:type="spellEnd"/>
      <w:r w:rsidRPr="0072633E">
        <w:rPr>
          <w:sz w:val="24"/>
          <w:szCs w:val="24"/>
        </w:rPr>
        <w:t xml:space="preserve"> от 06.09.2013 N 996-ст.</w:t>
      </w:r>
    </w:p>
    <w:p w14:paraId="4EEA324C" w14:textId="123E812C" w:rsidR="0072633E" w:rsidRPr="0072633E" w:rsidRDefault="0072633E" w:rsidP="0072633E">
      <w:pPr>
        <w:pStyle w:val="35"/>
        <w:numPr>
          <w:ilvl w:val="0"/>
          <w:numId w:val="3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ГОСТ Р 55105-2019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14:paraId="099864FB" w14:textId="5FD2FDB6" w:rsidR="0072633E" w:rsidRPr="0072633E" w:rsidRDefault="0072633E" w:rsidP="0072633E">
      <w:pPr>
        <w:widowControl w:val="0"/>
        <w:tabs>
          <w:tab w:val="left" w:pos="-4680"/>
        </w:tabs>
        <w:ind w:firstLine="709"/>
        <w:jc w:val="both"/>
        <w:rPr>
          <w:b/>
        </w:rPr>
      </w:pPr>
    </w:p>
    <w:p w14:paraId="36669CB8" w14:textId="77777777" w:rsidR="0072633E" w:rsidRPr="0072633E" w:rsidRDefault="0072633E" w:rsidP="0072633E">
      <w:pPr>
        <w:widowControl w:val="0"/>
        <w:tabs>
          <w:tab w:val="left" w:pos="-4680"/>
        </w:tabs>
        <w:ind w:firstLine="709"/>
        <w:jc w:val="both"/>
        <w:rPr>
          <w:b/>
        </w:rPr>
      </w:pPr>
    </w:p>
    <w:p w14:paraId="199706C7" w14:textId="77777777" w:rsidR="0072633E" w:rsidRPr="0072633E" w:rsidRDefault="0072633E" w:rsidP="0072633E">
      <w:pPr>
        <w:widowControl w:val="0"/>
        <w:tabs>
          <w:tab w:val="left" w:pos="-4680"/>
        </w:tabs>
        <w:ind w:firstLine="709"/>
        <w:jc w:val="both"/>
        <w:rPr>
          <w:b/>
        </w:rPr>
      </w:pPr>
      <w:r w:rsidRPr="0072633E">
        <w:rPr>
          <w:b/>
        </w:rPr>
        <w:t>ОРД и НТД ПАО «</w:t>
      </w:r>
      <w:proofErr w:type="spellStart"/>
      <w:r w:rsidRPr="0072633E">
        <w:rPr>
          <w:b/>
        </w:rPr>
        <w:t>Россети</w:t>
      </w:r>
      <w:proofErr w:type="spellEnd"/>
      <w:r w:rsidRPr="0072633E">
        <w:rPr>
          <w:b/>
        </w:rPr>
        <w:t>», ДЗО ПАО «</w:t>
      </w:r>
      <w:proofErr w:type="spellStart"/>
      <w:r w:rsidRPr="0072633E">
        <w:rPr>
          <w:b/>
        </w:rPr>
        <w:t>Россети</w:t>
      </w:r>
      <w:proofErr w:type="spellEnd"/>
      <w:r w:rsidRPr="0072633E">
        <w:rPr>
          <w:b/>
        </w:rPr>
        <w:t>» АО «СО ЕЭС»:</w:t>
      </w:r>
    </w:p>
    <w:p w14:paraId="51EBC227" w14:textId="7FB38F14" w:rsidR="0072633E" w:rsidRPr="0072633E" w:rsidRDefault="0072633E" w:rsidP="0072633E">
      <w:pPr>
        <w:pStyle w:val="35"/>
        <w:numPr>
          <w:ilvl w:val="0"/>
          <w:numId w:val="35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r w:rsidRPr="0072633E">
        <w:rPr>
          <w:sz w:val="24"/>
          <w:szCs w:val="24"/>
        </w:rPr>
        <w:t>Положение ПАО «</w:t>
      </w:r>
      <w:proofErr w:type="spellStart"/>
      <w:r w:rsidRPr="0072633E">
        <w:rPr>
          <w:sz w:val="24"/>
          <w:szCs w:val="24"/>
        </w:rPr>
        <w:t>Россети</w:t>
      </w:r>
      <w:proofErr w:type="spellEnd"/>
      <w:r w:rsidRPr="0072633E">
        <w:rPr>
          <w:sz w:val="24"/>
          <w:szCs w:val="24"/>
        </w:rPr>
        <w:t>» «О единой технической политике в электросетевом комплексе», утвержденное Советом директоров ПАО «</w:t>
      </w:r>
      <w:proofErr w:type="spellStart"/>
      <w:r w:rsidRPr="0072633E">
        <w:rPr>
          <w:sz w:val="24"/>
          <w:szCs w:val="24"/>
        </w:rPr>
        <w:t>Россети</w:t>
      </w:r>
      <w:proofErr w:type="spellEnd"/>
      <w:r w:rsidRPr="0072633E">
        <w:rPr>
          <w:sz w:val="24"/>
          <w:szCs w:val="24"/>
        </w:rPr>
        <w:t>» (протокол от 08.11.2019 № 378).</w:t>
      </w:r>
    </w:p>
    <w:p w14:paraId="5C844568" w14:textId="77777777" w:rsidR="0072633E" w:rsidRPr="0072633E" w:rsidRDefault="002276F4" w:rsidP="0072633E">
      <w:pPr>
        <w:pStyle w:val="35"/>
        <w:numPr>
          <w:ilvl w:val="0"/>
          <w:numId w:val="35"/>
        </w:numPr>
        <w:tabs>
          <w:tab w:val="left" w:pos="-4860"/>
          <w:tab w:val="left" w:pos="1134"/>
        </w:tabs>
        <w:spacing w:after="0"/>
        <w:ind w:left="0" w:firstLine="709"/>
        <w:rPr>
          <w:sz w:val="24"/>
          <w:szCs w:val="24"/>
        </w:rPr>
      </w:pPr>
      <w:hyperlink r:id="rId36" w:tgtFrame="_blank" w:history="1">
        <w:r w:rsidR="0072633E" w:rsidRPr="0072633E">
          <w:rPr>
            <w:sz w:val="24"/>
            <w:szCs w:val="24"/>
          </w:rPr>
          <w:t xml:space="preserve">Цифровая электрическая сеть. Требования к проектированию цифровых распределительных электрических сетей 0,4-220 </w:t>
        </w:r>
        <w:proofErr w:type="spellStart"/>
        <w:r w:rsidR="0072633E" w:rsidRPr="0072633E">
          <w:rPr>
            <w:sz w:val="24"/>
            <w:szCs w:val="24"/>
          </w:rPr>
          <w:t>кВ</w:t>
        </w:r>
      </w:hyperlink>
      <w:r w:rsidR="0072633E" w:rsidRPr="0072633E">
        <w:rPr>
          <w:sz w:val="24"/>
          <w:szCs w:val="24"/>
        </w:rPr>
        <w:t>.</w:t>
      </w:r>
      <w:proofErr w:type="spellEnd"/>
      <w:r w:rsidR="0072633E" w:rsidRPr="0072633E">
        <w:rPr>
          <w:sz w:val="24"/>
          <w:szCs w:val="24"/>
        </w:rPr>
        <w:t xml:space="preserve"> СТО 34.01-21-005-2019</w:t>
      </w:r>
      <w:r w:rsidR="0072633E" w:rsidRPr="0072633E">
        <w:rPr>
          <w:sz w:val="24"/>
          <w:szCs w:val="24"/>
          <w:lang w:val="en-US"/>
        </w:rPr>
        <w:t>.</w:t>
      </w:r>
    </w:p>
    <w:p w14:paraId="59678E8E" w14:textId="418FC464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rPr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72633E">
        <w:rPr>
          <w:lang w:eastAsia="en-US"/>
        </w:rPr>
        <w:t>Россети</w:t>
      </w:r>
      <w:proofErr w:type="spellEnd"/>
      <w:r w:rsidRPr="0072633E">
        <w:rPr>
          <w:lang w:eastAsia="en-US"/>
        </w:rPr>
        <w:t xml:space="preserve">» от 25.05.2020 №121 р). </w:t>
      </w:r>
    </w:p>
    <w:p w14:paraId="74D4CD60" w14:textId="1F1B28B9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>Методические указания по контролю состояния заземляющих устройств электроустановок. СТО 56947007-29.130.15.105-2011.</w:t>
      </w:r>
    </w:p>
    <w:p w14:paraId="22D7DC61" w14:textId="2D87522D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 xml:space="preserve">Методические указания по защите распределительных электрических сетей напряжением 0,4-10 </w:t>
      </w:r>
      <w:proofErr w:type="spellStart"/>
      <w:r w:rsidRPr="0072633E">
        <w:t>кВ</w:t>
      </w:r>
      <w:proofErr w:type="spellEnd"/>
      <w:r w:rsidRPr="0072633E">
        <w:t xml:space="preserve"> от грозовых перенапряжений. СТО 56947007-29.240.02.001-2008.</w:t>
      </w:r>
    </w:p>
    <w:p w14:paraId="4E2E3C7F" w14:textId="77777777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>Изоляторы линейные подвесные стержневые полимерные. Методика испытаний на устойчивость после изготовления. СТО 56947007-29.080.15.060-2010.</w:t>
      </w:r>
    </w:p>
    <w:p w14:paraId="5ED3A402" w14:textId="0C3E74BE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 xml:space="preserve">Типовые технические требования к опорам шинным на напряжение 35-750 </w:t>
      </w:r>
      <w:proofErr w:type="spellStart"/>
      <w:r w:rsidRPr="0072633E">
        <w:t>кВ.</w:t>
      </w:r>
      <w:proofErr w:type="spellEnd"/>
      <w:r w:rsidRPr="0072633E">
        <w:t xml:space="preserve"> СТО 56947007-29.080.30.073-2011.</w:t>
      </w:r>
    </w:p>
    <w:p w14:paraId="7847D2B0" w14:textId="06115FFA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>Инструкция по выбору изоляции электроустановок. СТО 56947007-29.240.059-2010.</w:t>
      </w:r>
    </w:p>
    <w:p w14:paraId="766AB4B4" w14:textId="3446EBB0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 xml:space="preserve">Длина пути утечки внешней изоляции электроустановок переменного тока классов напряжения 6-750 </w:t>
      </w:r>
      <w:proofErr w:type="spellStart"/>
      <w:r w:rsidRPr="0072633E">
        <w:t>кВ.</w:t>
      </w:r>
      <w:proofErr w:type="spellEnd"/>
      <w:r w:rsidRPr="0072633E">
        <w:t xml:space="preserve"> СТО 56947007-29.240.068-2011.</w:t>
      </w:r>
    </w:p>
    <w:p w14:paraId="76A34683" w14:textId="6EAD1609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 xml:space="preserve">Изоляторы подвесные для ВЛ 110-750 </w:t>
      </w:r>
      <w:proofErr w:type="spellStart"/>
      <w:r w:rsidRPr="0072633E">
        <w:t>кВ.</w:t>
      </w:r>
      <w:proofErr w:type="spellEnd"/>
      <w:r w:rsidRPr="0072633E">
        <w:t xml:space="preserve"> Методы испытаний. СТО 56947007-29.240.069-2011.</w:t>
      </w:r>
    </w:p>
    <w:p w14:paraId="70D509CC" w14:textId="62411636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>Изоляция электроустановок в районах с загрязненной атмосферой. Эксплуатация и техническое обслуживание</w:t>
      </w:r>
      <w:r w:rsidRPr="0072633E">
        <w:tab/>
        <w:t>. СТО 56947007-29.240.133-2012.</w:t>
      </w:r>
    </w:p>
    <w:p w14:paraId="37E5BAD7" w14:textId="2E1C5C09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 xml:space="preserve">Электрооборудование на напряжение свыше 3 </w:t>
      </w:r>
      <w:proofErr w:type="spellStart"/>
      <w:r w:rsidRPr="0072633E">
        <w:t>кВ.</w:t>
      </w:r>
      <w:proofErr w:type="spellEnd"/>
      <w:r w:rsidRPr="0072633E">
        <w:t xml:space="preserve"> Методы испытаний внешней изоляции в загрязненном состоянии. СТО 56947007-29.240.144-2013.</w:t>
      </w:r>
    </w:p>
    <w:p w14:paraId="033D9AF5" w14:textId="189060A6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>Методические указания по проведению периодического технического освидетельствования воздушных линий электропередачи ЕНЭС. СТО 56947007-29.240.01.053-2010.</w:t>
      </w:r>
    </w:p>
    <w:p w14:paraId="6D6E5C1A" w14:textId="09F0CEFB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 xml:space="preserve">Методические указания, по количественной оценке, механической надежности действующих воздушных линий напряжением 0,38-10 </w:t>
      </w:r>
      <w:proofErr w:type="spellStart"/>
      <w:r w:rsidRPr="0072633E">
        <w:t>кВ</w:t>
      </w:r>
      <w:proofErr w:type="spellEnd"/>
      <w:r w:rsidRPr="0072633E">
        <w:t xml:space="preserve"> при </w:t>
      </w:r>
      <w:proofErr w:type="spellStart"/>
      <w:r w:rsidRPr="0072633E">
        <w:t>гололедно</w:t>
      </w:r>
      <w:proofErr w:type="spellEnd"/>
      <w:r w:rsidRPr="0072633E">
        <w:t>-ветровых нагрузках. СТО 56947007-29.240.50.002-2008.</w:t>
      </w:r>
    </w:p>
    <w:p w14:paraId="3DD04D01" w14:textId="1F0B72E0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 xml:space="preserve">Методические указания по расчету климатических нагрузок в соответствии с ПУЭ - 7 и построению карт климатического районирования. </w:t>
      </w:r>
      <w:r w:rsidRPr="0072633E">
        <w:br/>
        <w:t>СТО 56947007-29.240.055-2010.</w:t>
      </w:r>
    </w:p>
    <w:p w14:paraId="7B26FDFF" w14:textId="2A00AA61" w:rsidR="0072633E" w:rsidRPr="0072633E" w:rsidRDefault="0072633E" w:rsidP="0072633E">
      <w:pPr>
        <w:pStyle w:val="aff3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72633E">
        <w:t>Методические указания по определению наведенного напряжения на отключенных воздушных линиях, находящихся вблизи действующих ВЛ. СТО 56947007-29.240.55.018-2009.</w:t>
      </w:r>
    </w:p>
    <w:p w14:paraId="21EB094A" w14:textId="391974E3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Руководство по проектированию многогранных опор и фундаментов к ним для ВЛ напряжением 110-500 </w:t>
      </w:r>
      <w:proofErr w:type="spellStart"/>
      <w:r w:rsidRPr="0072633E">
        <w:t>кВ.</w:t>
      </w:r>
      <w:proofErr w:type="spellEnd"/>
      <w:r w:rsidRPr="0072633E">
        <w:t xml:space="preserve"> СТО 56947007- 29.240.55.054-2010.</w:t>
      </w:r>
    </w:p>
    <w:p w14:paraId="50D013DB" w14:textId="46C9D400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lastRenderedPageBreak/>
        <w:t xml:space="preserve">Методические указания по оценке эффективности применения стальных многогранных опор и фундаментов для ВЛ напряжением 35-500 </w:t>
      </w:r>
      <w:proofErr w:type="spellStart"/>
      <w:r w:rsidRPr="0072633E">
        <w:t>кВ.</w:t>
      </w:r>
      <w:proofErr w:type="spellEnd"/>
      <w:r w:rsidRPr="0072633E">
        <w:t xml:space="preserve"> </w:t>
      </w:r>
      <w:r w:rsidRPr="0072633E">
        <w:br/>
        <w:t>СТО 56947007 -29.240.55.096-2011.</w:t>
      </w:r>
    </w:p>
    <w:p w14:paraId="59968655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Методические указания по оценке технического состояния ВЛ и остаточного ресурса компонентов ВЛ. СТО 56947007-29.240.55.111-2011.</w:t>
      </w:r>
    </w:p>
    <w:p w14:paraId="7EAC598B" w14:textId="23695F5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разработке технологических карт и проектов производства работ по техническому обслуживанию и ремонту ВЛ. </w:t>
      </w:r>
      <w:r w:rsidRPr="0072633E">
        <w:tab/>
        <w:t>СТО 6947007-29.240.55.168-2014.</w:t>
      </w:r>
    </w:p>
    <w:p w14:paraId="34F43490" w14:textId="01DA433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определению региональных коэффициентов при расчете климатических нагрузок. </w:t>
      </w:r>
      <w:r w:rsidRPr="0072633E">
        <w:tab/>
        <w:t>СТО 56947007-29.240.056-2010.</w:t>
      </w:r>
    </w:p>
    <w:p w14:paraId="179156F3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Методические указания по составлению карт степеней загрязнения на территории расположения ВЛ и ОРУ ПС. СТО 56947007-29.240.058-2010.</w:t>
      </w:r>
    </w:p>
    <w:p w14:paraId="3DC16B90" w14:textId="2522C06A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proofErr w:type="spellStart"/>
      <w:r w:rsidRPr="0072633E">
        <w:t>Шлейфовые</w:t>
      </w:r>
      <w:proofErr w:type="spellEnd"/>
      <w:r w:rsidRPr="0072633E">
        <w:t xml:space="preserve"> соединения, присоединяемые на ВЛ 220-500 </w:t>
      </w:r>
      <w:proofErr w:type="spellStart"/>
      <w:r w:rsidRPr="0072633E">
        <w:t>кВ.</w:t>
      </w:r>
      <w:proofErr w:type="spellEnd"/>
      <w:r w:rsidRPr="0072633E">
        <w:t xml:space="preserve"> Методы испытаний. СТО 56947007-29.120.10.130-2012.</w:t>
      </w:r>
    </w:p>
    <w:p w14:paraId="4048517F" w14:textId="786838BC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proofErr w:type="spellStart"/>
      <w:r w:rsidRPr="0072633E">
        <w:t>Шлейфовые</w:t>
      </w:r>
      <w:proofErr w:type="spellEnd"/>
      <w:r w:rsidRPr="0072633E">
        <w:t xml:space="preserve"> соединения, присоединяемые на ВЛ 220-500 </w:t>
      </w:r>
      <w:proofErr w:type="spellStart"/>
      <w:r w:rsidRPr="0072633E">
        <w:t>кВ.</w:t>
      </w:r>
      <w:proofErr w:type="spellEnd"/>
      <w:r w:rsidRPr="0072633E">
        <w:t xml:space="preserve"> Типовая методика расчёта длины. СТО 56947007-29.120.10.131-2012.</w:t>
      </w:r>
    </w:p>
    <w:p w14:paraId="316B5B57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Внутрифазные дистанционные распорки - гасители. Технические требования. СТО 56947007-29.120.10.158-2013.</w:t>
      </w:r>
    </w:p>
    <w:p w14:paraId="7E9BE926" w14:textId="032FF6DC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Натяжная арматура для ВЛ. Технические требования. СТО 56947007-29.120.10.061-2010.</w:t>
      </w:r>
    </w:p>
    <w:p w14:paraId="3E4C611F" w14:textId="4B0C347D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Поддерживающая арматура для ВЛ. Технические требования. СТО 56947007-29.120.10.062-2010.</w:t>
      </w:r>
    </w:p>
    <w:p w14:paraId="1336C818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Соединительная арматура для ВЛ. Технические требования. СТО 56947007-29.120.10.063-2010.</w:t>
      </w:r>
    </w:p>
    <w:p w14:paraId="37A6EE6D" w14:textId="7EA8296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Сцепная арматура для ВЛ. Технические требования. СТО 56947007-29.120.10.064-2010.</w:t>
      </w:r>
    </w:p>
    <w:p w14:paraId="1A159DCC" w14:textId="118F9D64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Контактная арматура для ВЛ. Технические требования. СТО 56947007-29.120.10.065-2010.</w:t>
      </w:r>
    </w:p>
    <w:p w14:paraId="4A53588D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Грозозащитные тросы для воздушных линий электропередачи 35-750 </w:t>
      </w:r>
      <w:proofErr w:type="spellStart"/>
      <w:r w:rsidRPr="0072633E">
        <w:t>кВ.</w:t>
      </w:r>
      <w:proofErr w:type="spellEnd"/>
      <w:r w:rsidRPr="0072633E">
        <w:t xml:space="preserve"> СТО 56947007-29.060.50.015-2008</w:t>
      </w:r>
    </w:p>
    <w:p w14:paraId="7A78F0F6" w14:textId="1C661AD8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Траверсы изолирующие полимерные для опор ВЛ 110-220 </w:t>
      </w:r>
      <w:proofErr w:type="spellStart"/>
      <w:r w:rsidRPr="0072633E">
        <w:t>кВ.</w:t>
      </w:r>
      <w:proofErr w:type="spellEnd"/>
      <w:r w:rsidRPr="0072633E">
        <w:t xml:space="preserve"> Общие технические требования, правила приемки и методы испытаний. СТО 56947007-29.120.90.033-2009.</w:t>
      </w:r>
    </w:p>
    <w:p w14:paraId="0CC1021C" w14:textId="6EB87254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Методика диагностики состояния фундаментов опор ВЛ методом неразрушающего контроля. СТО 56947007-29.120.95.017-2009.</w:t>
      </w:r>
    </w:p>
    <w:p w14:paraId="637A9FA5" w14:textId="1D313FCA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Типовые технические требования к фундаментам опор 35-750 </w:t>
      </w:r>
      <w:proofErr w:type="spellStart"/>
      <w:r w:rsidRPr="0072633E">
        <w:t>кВ.</w:t>
      </w:r>
      <w:proofErr w:type="spellEnd"/>
      <w:r w:rsidRPr="0072633E">
        <w:t xml:space="preserve"> </w:t>
      </w:r>
      <w:r w:rsidRPr="0072633E">
        <w:br/>
        <w:t>СТО 56947007-29.120.95.089-2011.</w:t>
      </w:r>
    </w:p>
    <w:p w14:paraId="724B74F9" w14:textId="7B9E745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Нормы проектирования поверхностных фундаментов для опор ВЛ и ПС. СТО 56947007- 29.120.95-049-2010.</w:t>
      </w:r>
    </w:p>
    <w:p w14:paraId="53D37435" w14:textId="162CD68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Нормы проектирования фундаментов из винтовых свай. СТО 56947007- 29.120.95-050-2010.</w:t>
      </w:r>
    </w:p>
    <w:p w14:paraId="721E09EA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Нормы проектирования фундаментов из стальных свай-оболочек и буронабивных свай большого диаметра. СТО 56947007-29.120.95-051-2010.</w:t>
      </w:r>
    </w:p>
    <w:p w14:paraId="056F4F19" w14:textId="368ED16F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Руководство по расчету режимов плавки гололеда на грозозащитном тросе со встроенным оптическим кабелем (ОКГТ) и применению распределенного контроля температуры ОКГТ в режиме плавки. СТО 56947007-29.060.50.122-2012.</w:t>
      </w:r>
    </w:p>
    <w:p w14:paraId="1A3A1394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применению сигнализаторов гололёда (СГ) и прогнозированию </w:t>
      </w:r>
      <w:proofErr w:type="spellStart"/>
      <w:r w:rsidRPr="0072633E">
        <w:t>гололёдоопасной</w:t>
      </w:r>
      <w:proofErr w:type="spellEnd"/>
      <w:r w:rsidRPr="0072633E">
        <w:t xml:space="preserve"> обстановки. СТО 56947007-29.240.55.113-2012.</w:t>
      </w:r>
    </w:p>
    <w:p w14:paraId="410DCFA9" w14:textId="41FCC690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Методические указания по определению климатических нагрузок на ВЛ с учетом ее длины. СТО 56947007-29.240.057-2010</w:t>
      </w:r>
    </w:p>
    <w:p w14:paraId="49E45764" w14:textId="623FB3CB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lastRenderedPageBreak/>
        <w:t xml:space="preserve">Методические указания по применению силовых кабелей с изоляцией из сшитого полиэтилена на напряжение 10 </w:t>
      </w:r>
      <w:proofErr w:type="spellStart"/>
      <w:r w:rsidRPr="0072633E">
        <w:t>кВ</w:t>
      </w:r>
      <w:proofErr w:type="spellEnd"/>
      <w:r w:rsidRPr="0072633E">
        <w:t xml:space="preserve"> и выше. СТО 56947007-29.060.20.020-2009.</w:t>
      </w:r>
    </w:p>
    <w:p w14:paraId="57F97EBA" w14:textId="396A40AF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Силовые кабели. Методика расчета устройств заземления экранов, защиты от перенапряжений изоляции силовых кабелей на напряжение 110 – 500 </w:t>
      </w:r>
      <w:proofErr w:type="spellStart"/>
      <w:r w:rsidRPr="0072633E">
        <w:t>кВ</w:t>
      </w:r>
      <w:proofErr w:type="spellEnd"/>
      <w:r w:rsidRPr="0072633E">
        <w:t xml:space="preserve"> с изоляцией из сшитого полиэтилена. СТО 56947007-29.060.20.103-2011.</w:t>
      </w:r>
    </w:p>
    <w:p w14:paraId="197F98E3" w14:textId="518BEC0E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Типовые технические требования к кабельным системам 110, 220, 330, 500 </w:t>
      </w:r>
      <w:proofErr w:type="spellStart"/>
      <w:r w:rsidRPr="0072633E">
        <w:t>кВ.</w:t>
      </w:r>
      <w:proofErr w:type="spellEnd"/>
      <w:r w:rsidRPr="0072633E">
        <w:t xml:space="preserve"> СТО 56947007-29.230.20.087-2011.</w:t>
      </w:r>
    </w:p>
    <w:p w14:paraId="4F1904D8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Инструкция по эксплуатации силовых маслонаполненных кабельных линий напряжением 110-500 </w:t>
      </w:r>
      <w:proofErr w:type="spellStart"/>
      <w:r w:rsidRPr="0072633E">
        <w:t>кВ</w:t>
      </w:r>
      <w:proofErr w:type="spellEnd"/>
      <w:r w:rsidRPr="0072633E">
        <w:tab/>
        <w:t>. СТО 56947007-29.240.85.046-2010.</w:t>
      </w:r>
    </w:p>
    <w:p w14:paraId="0DDBBE25" w14:textId="5150AFA5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Правила оформления нормальных схем электрических соединений подстанций и графического отображения информации посредством ПТК и АСУ ТП. СТО 56947007-25.040.70.101-2011.</w:t>
      </w:r>
    </w:p>
    <w:p w14:paraId="421A4597" w14:textId="79BB40FC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Сроки работ по проектированию, строительству и реконструкции подстанций и линий электропередачи 35-1150 </w:t>
      </w:r>
      <w:proofErr w:type="spellStart"/>
      <w:r w:rsidRPr="0072633E">
        <w:t>кВ.</w:t>
      </w:r>
      <w:proofErr w:type="spellEnd"/>
      <w:r w:rsidRPr="0072633E">
        <w:t xml:space="preserve"> СТО 56947007-29.240.121-2012.</w:t>
      </w:r>
    </w:p>
    <w:p w14:paraId="04EC9BE2" w14:textId="0A8418A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Типовые технические требования к высоковольтным вводам классов напряжения 10 - 750 </w:t>
      </w:r>
      <w:proofErr w:type="spellStart"/>
      <w:r w:rsidRPr="0072633E">
        <w:t>кB</w:t>
      </w:r>
      <w:proofErr w:type="spellEnd"/>
      <w:r w:rsidRPr="0072633E">
        <w:t>. СТО 56947007-29.080.20.088-2011.</w:t>
      </w:r>
    </w:p>
    <w:p w14:paraId="0424E168" w14:textId="6CD70EE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Релейная защита и автоматика. Автоматическое противоаварийное управление режимами энергосистем. Противоаварийная автоматика. Нормы и требования СТО 59012820.29.020.004-2018.</w:t>
      </w:r>
    </w:p>
    <w:p w14:paraId="15E7FE05" w14:textId="7A31CAA3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Типовая инструкция по организации работ для определения мест повреждений воздушных линий электропередачи напряжением 110 </w:t>
      </w:r>
      <w:proofErr w:type="spellStart"/>
      <w:r w:rsidRPr="0072633E">
        <w:t>кВ</w:t>
      </w:r>
      <w:proofErr w:type="spellEnd"/>
      <w:r w:rsidRPr="0072633E">
        <w:t xml:space="preserve"> и выше. </w:t>
      </w:r>
      <w:r w:rsidRPr="0072633E">
        <w:br/>
        <w:t>СТО 56947007-29.240.55.159-2013.</w:t>
      </w:r>
    </w:p>
    <w:p w14:paraId="0008B1E1" w14:textId="05CDB67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Руководящие указания по выбору частот высокочастотных каналов по линям электропередачи 35,110,220,330,500 и 750 </w:t>
      </w:r>
      <w:proofErr w:type="spellStart"/>
      <w:r w:rsidRPr="0072633E">
        <w:t>кВ.</w:t>
      </w:r>
      <w:proofErr w:type="spellEnd"/>
      <w:r w:rsidRPr="0072633E">
        <w:t xml:space="preserve"> СТО 56947007-33.060.40.045-2010.</w:t>
      </w:r>
    </w:p>
    <w:p w14:paraId="689CB0B8" w14:textId="416212D0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расчету параметров и выбору схем высокочастотных трактов по линиям электропередачи 35-750 </w:t>
      </w:r>
      <w:proofErr w:type="spellStart"/>
      <w:r w:rsidRPr="0072633E">
        <w:t>кВ</w:t>
      </w:r>
      <w:proofErr w:type="spellEnd"/>
      <w:r w:rsidRPr="0072633E">
        <w:t xml:space="preserve"> переменного тока. СТО 56947007-33.060.40.052-2010.</w:t>
      </w:r>
    </w:p>
    <w:p w14:paraId="5E347496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Нормы проектирования систем ВЧ связи. СТО 56947007-33.060.40.108-2011</w:t>
      </w:r>
    </w:p>
    <w:p w14:paraId="1D697BA1" w14:textId="5362A9A0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Общие технические требования к устройствам обработки и присоединения каналов ВЧ связи по ВЛ 35-750 </w:t>
      </w:r>
      <w:proofErr w:type="spellStart"/>
      <w:r w:rsidRPr="0072633E">
        <w:t>кВ.</w:t>
      </w:r>
      <w:proofErr w:type="spellEnd"/>
      <w:r w:rsidRPr="0072633E">
        <w:t xml:space="preserve"> СТО 56947007-33.060.40.125-2012</w:t>
      </w:r>
    </w:p>
    <w:p w14:paraId="72B8A0DC" w14:textId="39C372F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Типовые технические решения по системам ВЧ связи. СТО 56947007-33.060.40.134-2012</w:t>
      </w:r>
    </w:p>
    <w:p w14:paraId="2FFFFBCD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Типовые технические требования к самонесущим изолированным и защищенным проводам на напряжение до 35 </w:t>
      </w:r>
      <w:proofErr w:type="spellStart"/>
      <w:r w:rsidRPr="0072633E">
        <w:t>кВ.</w:t>
      </w:r>
      <w:proofErr w:type="spellEnd"/>
      <w:r w:rsidRPr="0072633E">
        <w:t xml:space="preserve"> СТО 56947007-29.060.10.075-2011.</w:t>
      </w:r>
    </w:p>
    <w:p w14:paraId="0A6BC643" w14:textId="1CD88FC9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Типовые технические требования к изоляторам линейным подвесным полимерным. СТО 56947007-29.080.15.097-2011.</w:t>
      </w:r>
    </w:p>
    <w:p w14:paraId="63A1A332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Типовые технические требования к изоляторам линейным подвесным тарельчатым. СТО 56947007-29.080.10.081-2011.</w:t>
      </w:r>
    </w:p>
    <w:p w14:paraId="4AFEB178" w14:textId="0C434CF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Типовые технические требования к проводам неизолированным нормальной конструкции. СТО 56947007-29.060.10.079-2011.</w:t>
      </w:r>
    </w:p>
    <w:p w14:paraId="27EB2F8C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Спиральная арматура для ВЛ. Технические требования. СТО 56947007-29.120.10.067-2010.</w:t>
      </w:r>
    </w:p>
    <w:p w14:paraId="048BD75E" w14:textId="2D5024AC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proofErr w:type="spellStart"/>
      <w:r w:rsidRPr="0072633E">
        <w:t>Шлейфовые</w:t>
      </w:r>
      <w:proofErr w:type="spellEnd"/>
      <w:r w:rsidRPr="0072633E">
        <w:t xml:space="preserve"> соединения, присоединяемые на ВЛ 220-500 </w:t>
      </w:r>
      <w:proofErr w:type="spellStart"/>
      <w:r w:rsidRPr="0072633E">
        <w:t>кВ.</w:t>
      </w:r>
      <w:proofErr w:type="spellEnd"/>
      <w:r w:rsidRPr="0072633E">
        <w:t xml:space="preserve"> Общие технические требования. СТО 56947007-29.120.10.129-2012.</w:t>
      </w:r>
    </w:p>
    <w:p w14:paraId="03D1EBE5" w14:textId="3D750B09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Преобразователи измерительные для контроля показателей качества электрической энергии. Типовые технические требования. СТО 56947007-29.200.80.180-2014.</w:t>
      </w:r>
    </w:p>
    <w:p w14:paraId="27537341" w14:textId="058E3DD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proofErr w:type="spellStart"/>
      <w:r w:rsidRPr="0072633E">
        <w:t>Газоизолированные</w:t>
      </w:r>
      <w:proofErr w:type="spellEnd"/>
      <w:r w:rsidRPr="0072633E">
        <w:t xml:space="preserve"> линии в электроустановках 110-500 </w:t>
      </w:r>
      <w:proofErr w:type="spellStart"/>
      <w:r w:rsidRPr="0072633E">
        <w:t>кВ.</w:t>
      </w:r>
      <w:proofErr w:type="spellEnd"/>
      <w:r w:rsidRPr="0072633E">
        <w:t xml:space="preserve"> Типовые технические требования. </w:t>
      </w:r>
      <w:r w:rsidRPr="0072633E">
        <w:tab/>
        <w:t>СТО 56947007-29.240.01.182-2014.</w:t>
      </w:r>
    </w:p>
    <w:p w14:paraId="47794DE5" w14:textId="27A6D0EA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Технологическая связь. Типовые технические требования к аппаратуре высокочастотной связи по линиям электропередачи. СТО 56947007-33.060.40.177-2014.</w:t>
      </w:r>
    </w:p>
    <w:p w14:paraId="13AE1666" w14:textId="55DD2B5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lastRenderedPageBreak/>
        <w:t xml:space="preserve">Технологическая связь. Правила проведения технического надзора за проектированием и строительством волоконно-оптических линий связи на воздушных линиях электропередачи напряжением 35 </w:t>
      </w:r>
      <w:proofErr w:type="spellStart"/>
      <w:r w:rsidRPr="0072633E">
        <w:t>кВ</w:t>
      </w:r>
      <w:proofErr w:type="spellEnd"/>
      <w:r w:rsidRPr="0072633E">
        <w:t xml:space="preserve"> и выше. СТО 56947007-33.180.10.185-2014.</w:t>
      </w:r>
    </w:p>
    <w:p w14:paraId="189DF01E" w14:textId="741946C4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Методика расчета предельных токовых нагрузок по условиям сохранения механической прочности проводов и допустимых габаритов воздушных линий. СТО 56947007-29.240.55.143-2013.</w:t>
      </w:r>
    </w:p>
    <w:p w14:paraId="7E11770D" w14:textId="49EA336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совместному применению микропроцессорных устройств РЗА различных производителей в составе дифференциально-фазных и направленных защит с передачей блокирующих и разрешающих сигналов для ЛЭП напряжением 110-220 </w:t>
      </w:r>
      <w:proofErr w:type="spellStart"/>
      <w:r w:rsidRPr="0072633E">
        <w:t>кВ.</w:t>
      </w:r>
      <w:proofErr w:type="spellEnd"/>
      <w:r w:rsidRPr="0072633E">
        <w:t xml:space="preserve"> СТО 56947007-29.120.70.196-2014.</w:t>
      </w:r>
    </w:p>
    <w:p w14:paraId="7F112AD9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применению ОПН на ВЛ 6 – 750 </w:t>
      </w:r>
      <w:proofErr w:type="spellStart"/>
      <w:r w:rsidRPr="0072633E">
        <w:t>кВ</w:t>
      </w:r>
      <w:proofErr w:type="spellEnd"/>
      <w:r w:rsidRPr="0072633E">
        <w:t xml:space="preserve">, </w:t>
      </w:r>
      <w:r w:rsidRPr="0072633E">
        <w:br/>
        <w:t>СТО 56947007-29.130.10.197-2015.</w:t>
      </w:r>
    </w:p>
    <w:p w14:paraId="50A5D439" w14:textId="18923158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Нормы технологического проектирования воздушных линий электропередачи напряжением 35 – 750 </w:t>
      </w:r>
      <w:proofErr w:type="spellStart"/>
      <w:r w:rsidRPr="0072633E">
        <w:t>кВ.</w:t>
      </w:r>
      <w:proofErr w:type="spellEnd"/>
      <w:r w:rsidRPr="0072633E">
        <w:t xml:space="preserve"> СТО 56947007-29.240.55.192-2014.</w:t>
      </w:r>
    </w:p>
    <w:p w14:paraId="04CB5F42" w14:textId="43152C19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Стальные многогранные опоры ВЛ 35 – 500 </w:t>
      </w:r>
      <w:proofErr w:type="spellStart"/>
      <w:r w:rsidRPr="0072633E">
        <w:t>кВ.</w:t>
      </w:r>
      <w:proofErr w:type="spellEnd"/>
      <w:r w:rsidRPr="0072633E">
        <w:t xml:space="preserve"> Технические требования. СТО 56947007-29.240.55.199-2015.</w:t>
      </w:r>
    </w:p>
    <w:p w14:paraId="09122492" w14:textId="515E3E03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Порядок организации и проведения контрольных, внеочередных и дополнительных замеров параметров электрических режимов работы объектов электросетевого комплекса. СТО 34.01-33-004-2014.</w:t>
      </w:r>
    </w:p>
    <w:p w14:paraId="1811B45B" w14:textId="3EF69D3C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Правила подготовки и проведения противоаварийных и ситуационных тренировок. СТО 34.01-33-002-2014.</w:t>
      </w:r>
    </w:p>
    <w:p w14:paraId="7A40CD30" w14:textId="7B9075CA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Правила ведения оперативных переговоров и передачи оперативных сообщений. СТО 34.01-33-001-2014.</w:t>
      </w:r>
    </w:p>
    <w:p w14:paraId="230CAB3E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Проектирование противопожарной защиты объектов электросетевого комплекса ОАО «</w:t>
      </w:r>
      <w:proofErr w:type="spellStart"/>
      <w:r w:rsidRPr="0072633E">
        <w:t>Россети</w:t>
      </w:r>
      <w:proofErr w:type="spellEnd"/>
      <w:r w:rsidRPr="0072633E">
        <w:t>». Общие технические требования. СТО 34.01-27.3-002-2014.</w:t>
      </w:r>
    </w:p>
    <w:p w14:paraId="3812264B" w14:textId="748EA699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Установки противопожарной защиты общие технические требования. СТО 34.01-27.3-001-2014.</w:t>
      </w:r>
    </w:p>
    <w:p w14:paraId="2B53CAA3" w14:textId="7E44A8AE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Оптический кабель, встроенный в грозозащитный трос, натяжные и поддерживающие зажимы, муфты для организации ВОЛС-ВЛ на линиях электропередачи напряжением 35 </w:t>
      </w:r>
      <w:proofErr w:type="spellStart"/>
      <w:r w:rsidRPr="0072633E">
        <w:t>кВ</w:t>
      </w:r>
      <w:proofErr w:type="spellEnd"/>
      <w:r w:rsidRPr="0072633E">
        <w:t xml:space="preserve"> и выше. Общие технические условия. </w:t>
      </w:r>
      <w:r w:rsidRPr="0072633E">
        <w:br/>
        <w:t>СТО 56947007-33.180.10.174-2014.</w:t>
      </w:r>
    </w:p>
    <w:p w14:paraId="48919C51" w14:textId="6BAA2312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Оптические неметаллические самонесущие кабели, натяжные и поддерживающие зажимы, муфты для организации ВОЛС-ВЛ на линиях электропередачи напряжением 35 </w:t>
      </w:r>
      <w:proofErr w:type="spellStart"/>
      <w:r w:rsidRPr="0072633E">
        <w:t>кВ</w:t>
      </w:r>
      <w:proofErr w:type="spellEnd"/>
      <w:r w:rsidRPr="0072633E">
        <w:t xml:space="preserve"> и выше. Общие технические условия. </w:t>
      </w:r>
      <w:r w:rsidRPr="0072633E">
        <w:br/>
        <w:t>СТО 56947007-33.180.10.175-2014</w:t>
      </w:r>
    </w:p>
    <w:p w14:paraId="1526A5BF" w14:textId="17AABE3E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Оптический кабель, встроенный в фазный провод, натяжные и поддерживающие зажимы, муфты для организации ВОЛС-ВЛ на линиях электропередачи напряжением 35 </w:t>
      </w:r>
      <w:proofErr w:type="spellStart"/>
      <w:r w:rsidRPr="0072633E">
        <w:t>кВ</w:t>
      </w:r>
      <w:proofErr w:type="spellEnd"/>
      <w:r w:rsidRPr="0072633E">
        <w:t xml:space="preserve"> и выше. Общие технические условия.</w:t>
      </w:r>
      <w:r w:rsidRPr="0072633E">
        <w:br/>
        <w:t>СТО 56947007-33.180.10.176-2014.</w:t>
      </w:r>
    </w:p>
    <w:p w14:paraId="06B14D75" w14:textId="3DB7063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дистанционному оптическому контролю изоляции воздушных линий электропередачи и распределительных устройств переменного тока напряжением 35 – 1150 </w:t>
      </w:r>
      <w:proofErr w:type="spellStart"/>
      <w:r w:rsidRPr="0072633E">
        <w:t>кВ.</w:t>
      </w:r>
      <w:proofErr w:type="spellEnd"/>
      <w:r w:rsidRPr="0072633E">
        <w:t xml:space="preserve"> СТО 56947007-29.240.003-2008.</w:t>
      </w:r>
    </w:p>
    <w:p w14:paraId="5AF53667" w14:textId="03FCAD2B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Порядок расследования и учёта пожаров в электросетевом комплексе ОАО «</w:t>
      </w:r>
      <w:proofErr w:type="spellStart"/>
      <w:r w:rsidRPr="0072633E">
        <w:t>Россети</w:t>
      </w:r>
      <w:proofErr w:type="spellEnd"/>
      <w:r w:rsidRPr="0072633E">
        <w:t>». СТО 34.01-1.2-001-2014.</w:t>
      </w:r>
    </w:p>
    <w:p w14:paraId="0C34F067" w14:textId="3010F995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Правила подготовки и проведения учений по отработке взаимодействия при ликвидации аварийных ситуаций в электросетевом комплексе. СТО 34.01-33-006-2015.</w:t>
      </w:r>
    </w:p>
    <w:p w14:paraId="65F750DE" w14:textId="45F30C60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Правила пожарной безопасности в электросетевом комплексе </w:t>
      </w:r>
      <w:r w:rsidRPr="0072633E">
        <w:br/>
        <w:t>ОАО «</w:t>
      </w:r>
      <w:proofErr w:type="spellStart"/>
      <w:r w:rsidRPr="0072633E">
        <w:t>Россети</w:t>
      </w:r>
      <w:proofErr w:type="spellEnd"/>
      <w:r w:rsidRPr="0072633E">
        <w:t>». Общие технические требования. СТО 34.01-27.1-001-2014.</w:t>
      </w:r>
    </w:p>
    <w:p w14:paraId="5BE6505B" w14:textId="57A66CE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проектированию ВЛ 110-220 </w:t>
      </w:r>
      <w:proofErr w:type="spellStart"/>
      <w:r w:rsidRPr="0072633E">
        <w:t>кВ</w:t>
      </w:r>
      <w:proofErr w:type="spellEnd"/>
      <w:r w:rsidRPr="0072633E">
        <w:t xml:space="preserve"> с применением композитных опор. СТО 34.01-2.2-001-2015.</w:t>
      </w:r>
    </w:p>
    <w:p w14:paraId="2DA588A1" w14:textId="17DB1F65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lastRenderedPageBreak/>
        <w:t>Регламент организации и проведения контроля и мониторинга качества электрической энергии в электросетевом комплексе ПАО «</w:t>
      </w:r>
      <w:proofErr w:type="spellStart"/>
      <w:r w:rsidRPr="0072633E">
        <w:t>Россети</w:t>
      </w:r>
      <w:proofErr w:type="spellEnd"/>
      <w:r w:rsidRPr="0072633E">
        <w:t>». СТО 34.01-39.1-001-2015.</w:t>
      </w:r>
    </w:p>
    <w:p w14:paraId="42774C99" w14:textId="0C93F589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2633E">
        <w:t>кВ.</w:t>
      </w:r>
      <w:proofErr w:type="spellEnd"/>
      <w:r w:rsidRPr="0072633E">
        <w:t xml:space="preserve"> Анкерная и поддерживающая арматура для СИП-1 и СИП-2. Общие технические требования. СТО 34.01-2.2-002-2015.</w:t>
      </w:r>
    </w:p>
    <w:p w14:paraId="75C267B0" w14:textId="6C1C3AAE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2633E">
        <w:t>кВ.</w:t>
      </w:r>
      <w:proofErr w:type="spellEnd"/>
      <w:r w:rsidRPr="0072633E">
        <w:t xml:space="preserve"> Вспомогательная арматура. Общие технические требования</w:t>
      </w:r>
      <w:r w:rsidRPr="0072633E">
        <w:tab/>
        <w:t>. СТО 34.01-2.2-003-2015.</w:t>
      </w:r>
    </w:p>
    <w:p w14:paraId="3E10D089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2633E">
        <w:t>кВ.</w:t>
      </w:r>
      <w:proofErr w:type="spellEnd"/>
      <w:r w:rsidRPr="0072633E">
        <w:t xml:space="preserve"> </w:t>
      </w:r>
      <w:proofErr w:type="spellStart"/>
      <w:r w:rsidRPr="0072633E">
        <w:t>Ответвительная</w:t>
      </w:r>
      <w:proofErr w:type="spellEnd"/>
      <w:r w:rsidRPr="0072633E">
        <w:t xml:space="preserve"> арматура. Общие технические требования. СТО 34.01-2.2-004-2015.</w:t>
      </w:r>
    </w:p>
    <w:p w14:paraId="261CEC84" w14:textId="348D951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2633E">
        <w:t>кВ.</w:t>
      </w:r>
      <w:proofErr w:type="spellEnd"/>
      <w:r w:rsidRPr="0072633E">
        <w:t xml:space="preserve"> Правила приёмки и методы испытаний. Общие технические требования. СТО 34.01-2.2-005-2015.</w:t>
      </w:r>
    </w:p>
    <w:p w14:paraId="3EAA4823" w14:textId="78920F8B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2633E">
        <w:t>кВ.</w:t>
      </w:r>
      <w:proofErr w:type="spellEnd"/>
      <w:r w:rsidRPr="0072633E">
        <w:t xml:space="preserve"> Соединительная арматура. Общие технические требования. СТО 34.01-2.2-006-2015.</w:t>
      </w:r>
    </w:p>
    <w:p w14:paraId="259E4BCC" w14:textId="6905A52A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Арматура для воздушных линий электропередачи с самонесущими изолированными проводами напряжением до 1 </w:t>
      </w:r>
      <w:proofErr w:type="spellStart"/>
      <w:r w:rsidRPr="0072633E">
        <w:t>кВ.</w:t>
      </w:r>
      <w:proofErr w:type="spellEnd"/>
      <w:r w:rsidRPr="0072633E">
        <w:t xml:space="preserve"> Анкерная и поддерживающая арматура для СИП-4. Общие технические требования. СТО 34.01-2.2-007-2015.</w:t>
      </w:r>
    </w:p>
    <w:p w14:paraId="44CE85DC" w14:textId="238604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proofErr w:type="spellStart"/>
      <w:r w:rsidRPr="0072633E">
        <w:t>Птицезащитные</w:t>
      </w:r>
      <w:proofErr w:type="spellEnd"/>
      <w:r w:rsidRPr="0072633E">
        <w:t xml:space="preserve"> устройства для воздушных линий электропередачи и открытых распределительных устройств подстанций. Общие технические требования. СТО 34.01-2.2-010-2015.</w:t>
      </w:r>
    </w:p>
    <w:p w14:paraId="41F21DF7" w14:textId="4A7485F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proofErr w:type="spellStart"/>
      <w:r w:rsidRPr="0072633E">
        <w:t>Птицезащитные</w:t>
      </w:r>
      <w:proofErr w:type="spellEnd"/>
      <w:r w:rsidRPr="0072633E">
        <w:t xml:space="preserve"> устройства для воздушных линий электропередачи и открытых распределительных устройств подстанций. Правила приёмки и методы испытаний. СТО 34.01-2.2-011-2015.</w:t>
      </w:r>
    </w:p>
    <w:p w14:paraId="00746CCB" w14:textId="4BC3116F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проведению многофакторных ускоренных испытаний на старение изоляторов опорных полимерных на напряжение 110-220 </w:t>
      </w:r>
      <w:proofErr w:type="spellStart"/>
      <w:r w:rsidRPr="0072633E">
        <w:t>кВ.</w:t>
      </w:r>
      <w:proofErr w:type="spellEnd"/>
      <w:r w:rsidRPr="0072633E">
        <w:t xml:space="preserve"> СТО 56947007-29.240.10.179-2014.</w:t>
      </w:r>
    </w:p>
    <w:p w14:paraId="0D7E55FB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указания по защите от резонансных повышений напряжения в электроустановках 6-750 </w:t>
      </w:r>
      <w:proofErr w:type="spellStart"/>
      <w:r w:rsidRPr="0072633E">
        <w:t>кВ.</w:t>
      </w:r>
      <w:proofErr w:type="spellEnd"/>
      <w:r w:rsidRPr="0072633E">
        <w:t xml:space="preserve"> СТО 56947007-29.240.10.191-2014.</w:t>
      </w:r>
    </w:p>
    <w:p w14:paraId="42B5346F" w14:textId="77871F7D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Технологическая связь. Руководство по эксплуатации каналов высокочастотной связи по линиям электропередачи 35-750 </w:t>
      </w:r>
      <w:proofErr w:type="spellStart"/>
      <w:r w:rsidRPr="0072633E">
        <w:t>кВ.</w:t>
      </w:r>
      <w:proofErr w:type="spellEnd"/>
      <w:r w:rsidRPr="0072633E">
        <w:t xml:space="preserve"> СТО 56947007-33.060.40.178-2014.</w:t>
      </w:r>
    </w:p>
    <w:p w14:paraId="3CA958C9" w14:textId="235A4959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Методические указания по расчету термического воздействия токов короткого замыкания и термической устойчивости грозозащитных тросов и оптических кабелей, встроенных в грозозащитный трос, подвешиваемых на воздушных линиях электропередачи. СТО 56947007-33.180.10.173-2014.</w:t>
      </w:r>
    </w:p>
    <w:p w14:paraId="47BFD9B5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Технологическая связь. Правила проектирования, строительства и эксплуатации ВОЛС на воздушных линиях электропередачи напряжением 35 </w:t>
      </w:r>
      <w:proofErr w:type="spellStart"/>
      <w:r w:rsidRPr="0072633E">
        <w:t>кВ</w:t>
      </w:r>
      <w:proofErr w:type="spellEnd"/>
      <w:r w:rsidRPr="0072633E">
        <w:t xml:space="preserve"> и выше. СТО 56947007-33.180.10.172-2014.</w:t>
      </w:r>
    </w:p>
    <w:p w14:paraId="260FC18F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Силовые кабельные линии напряжением 110-500 </w:t>
      </w:r>
      <w:proofErr w:type="spellStart"/>
      <w:r w:rsidRPr="0072633E">
        <w:t>кВ.</w:t>
      </w:r>
      <w:proofErr w:type="spellEnd"/>
      <w:r w:rsidRPr="0072633E">
        <w:t xml:space="preserve"> Условия создания. Нормы и требования. СТО 56947007-29.060.20.071-2011.</w:t>
      </w:r>
    </w:p>
    <w:p w14:paraId="45814565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Планирование и выполнение ремонта, формирование списка объектов для включения в раздел инвестиционной программы в части технического перевооружения и реконструкции с учетом жизненного цикла продукции. </w:t>
      </w:r>
      <w:r w:rsidRPr="0072633E">
        <w:br/>
        <w:t>СТО 34.01-24-002-2015</w:t>
      </w:r>
    </w:p>
    <w:p w14:paraId="0B50013F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Опоры воздушных линий электропередачи металлические решётчатые. Общие технические требования. СТО 34.01-2.2-008-2016.</w:t>
      </w:r>
    </w:p>
    <w:p w14:paraId="174C814A" w14:textId="155C4598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Арматура для воздушных линий электропередачи напряжением </w:t>
      </w:r>
      <w:r w:rsidRPr="0072633E">
        <w:br/>
        <w:t xml:space="preserve">6-110 </w:t>
      </w:r>
      <w:proofErr w:type="spellStart"/>
      <w:r w:rsidRPr="0072633E">
        <w:t>кВ</w:t>
      </w:r>
      <w:proofErr w:type="spellEnd"/>
      <w:r w:rsidRPr="0072633E">
        <w:t xml:space="preserve"> с защищенными проводами. Общие технические требования. СТО 34.01-2.2-009-2016.</w:t>
      </w:r>
    </w:p>
    <w:p w14:paraId="6D08BE95" w14:textId="620C0D1A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lastRenderedPageBreak/>
        <w:t>Устройства определения места повреждения воздушных линий электропередачи. Общие технические требования</w:t>
      </w:r>
      <w:r w:rsidRPr="0072633E">
        <w:tab/>
        <w:t>. СТО 34.01-4.1-001-2016.</w:t>
      </w:r>
    </w:p>
    <w:p w14:paraId="03845E02" w14:textId="6C685D74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Кабельные системы на напряжение 0,66-35 </w:t>
      </w:r>
      <w:proofErr w:type="spellStart"/>
      <w:r w:rsidRPr="0072633E">
        <w:t>кВ.</w:t>
      </w:r>
      <w:proofErr w:type="spellEnd"/>
      <w:r w:rsidRPr="0072633E">
        <w:t xml:space="preserve"> Типовые технические требования. СТО-56947007-29.240.65.205-2015.</w:t>
      </w:r>
    </w:p>
    <w:p w14:paraId="08171A38" w14:textId="33FB7123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Технологическая связь. Типовые технические решения по организации системы мониторинга состояния оптических волокон ВОЛС-ВЛ. СТО-56947007-33.180.10.211-2016</w:t>
      </w:r>
    </w:p>
    <w:p w14:paraId="79557F40" w14:textId="776CAE5F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Типовые формы по разработке Схем развития электрических сетей 35 </w:t>
      </w:r>
      <w:proofErr w:type="spellStart"/>
      <w:r w:rsidRPr="0072633E">
        <w:t>кВ</w:t>
      </w:r>
      <w:proofErr w:type="spellEnd"/>
      <w:r w:rsidRPr="0072633E">
        <w:t xml:space="preserve"> и ниже.</w:t>
      </w:r>
    </w:p>
    <w:p w14:paraId="5FFFC132" w14:textId="22A668D5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Маркеры воздушных линий электропередачи. Общие технические требования. СТО 34.01-2.2-012-2016.</w:t>
      </w:r>
    </w:p>
    <w:p w14:paraId="71A37A3F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Маркеры воздушных линий электропередачи. Правила приемки и методы испытаний. СТО 34.01-2.2-013-2016.</w:t>
      </w:r>
    </w:p>
    <w:p w14:paraId="2795AFFC" w14:textId="2B6D5800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Изоляторы линейные подвесные тарельчатые стеклянные. Правила приемки и методы испытаний. СТО 34.01-2.2-014-2016.</w:t>
      </w:r>
    </w:p>
    <w:p w14:paraId="348D1C02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Изоляторы линейные подвесные тарельчатые стеклянные. Общие технические требования. СТО 34.01-2.2-015-2016.</w:t>
      </w:r>
    </w:p>
    <w:p w14:paraId="24783AD1" w14:textId="094B851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Маркеры для воздушных линий электропередачи. Маркировка опор и пролетов ВЛ. СТО 34.01-2.2-016-2016</w:t>
      </w:r>
    </w:p>
    <w:p w14:paraId="33751F58" w14:textId="22BA847E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Сборник директивных указаний по повышению надежности и безопасности эксплуатации электроустановок в электросетевом комплексе ПАО «</w:t>
      </w:r>
      <w:proofErr w:type="spellStart"/>
      <w:r w:rsidRPr="0072633E">
        <w:t>Россети</w:t>
      </w:r>
      <w:proofErr w:type="spellEnd"/>
      <w:r w:rsidRPr="0072633E">
        <w:t>». СДУ-2016 ч.1.</w:t>
      </w:r>
    </w:p>
    <w:p w14:paraId="2F404E62" w14:textId="3EF5D04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Альбомы: «ОРУ 110 </w:t>
      </w:r>
      <w:proofErr w:type="spellStart"/>
      <w:r w:rsidRPr="0072633E">
        <w:t>кВ.</w:t>
      </w:r>
      <w:proofErr w:type="spellEnd"/>
      <w:r w:rsidRPr="0072633E">
        <w:t xml:space="preserve"> Типовые проектные решения», «ОРУ 220 </w:t>
      </w:r>
      <w:proofErr w:type="spellStart"/>
      <w:r w:rsidRPr="0072633E">
        <w:t>кВ.</w:t>
      </w:r>
      <w:proofErr w:type="spellEnd"/>
      <w:r w:rsidRPr="0072633E">
        <w:t xml:space="preserve"> Типовые проектные решения» утвержденные приказом ОАО «ФСК ЕЭС» </w:t>
      </w:r>
      <w:r w:rsidRPr="0072633E">
        <w:br/>
        <w:t>от 01.09.2014 № 373 «Об утверждении материалов типовых проектных решений».</w:t>
      </w:r>
      <w:r w:rsidRPr="0072633E">
        <w:footnoteReference w:id="2"/>
      </w:r>
    </w:p>
    <w:p w14:paraId="510BD028" w14:textId="521D32B5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Распоряжение ОАО «СО ЕЭС» от 24.11.2011 № 85р «О требованиях к организации и осуществлению плавки гололеда на проводах и грозозащитных тросах линий электропередачи».</w:t>
      </w:r>
    </w:p>
    <w:p w14:paraId="4D3D5E1B" w14:textId="6020271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рекомендации по реализации информационного обмена </w:t>
      </w:r>
      <w:proofErr w:type="spellStart"/>
      <w:r w:rsidRPr="0072633E">
        <w:t>энергообъектов</w:t>
      </w:r>
      <w:proofErr w:type="spellEnd"/>
      <w:r w:rsidRPr="0072633E">
        <w:t xml:space="preserve"> с корпоративной информационной системой ОАО «СО ЕЭС» по протоколу ГОСТ Р МЭК 60870-5-101.</w:t>
      </w:r>
    </w:p>
    <w:p w14:paraId="465007E7" w14:textId="442259B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Методические рекомендации по реализации информационного обмена </w:t>
      </w:r>
      <w:proofErr w:type="spellStart"/>
      <w:r w:rsidRPr="0072633E">
        <w:t>энергообъектов</w:t>
      </w:r>
      <w:proofErr w:type="spellEnd"/>
      <w:r w:rsidRPr="0072633E">
        <w:t xml:space="preserve"> с корпоративной информационной системой ОАО «СО ЕЭС» по протоколу ГОСТ Р МЭК 60870-5-104.</w:t>
      </w:r>
    </w:p>
    <w:p w14:paraId="074BF772" w14:textId="7777777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Протокол заочного заседания Технического совета ОАО «ФСК ЕЭС» от 14.03.2014 № 3 по вопросу организации АПВ кабельно-воздушных ЛЭП 110 </w:t>
      </w:r>
      <w:proofErr w:type="spellStart"/>
      <w:r w:rsidRPr="0072633E">
        <w:t>кВ</w:t>
      </w:r>
      <w:proofErr w:type="spellEnd"/>
      <w:r w:rsidRPr="0072633E">
        <w:t xml:space="preserve"> и выше (направлен письмом ОАО «ФСК ЕЭС» от 03.03.2015 №ДВ-1187).</w:t>
      </w:r>
    </w:p>
    <w:p w14:paraId="086091AE" w14:textId="78004137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 xml:space="preserve">Стандарт «Методические указания по проектированию строительства, реконструкции и технического перевооружения ВЛ 35–220 </w:t>
      </w:r>
      <w:proofErr w:type="spellStart"/>
      <w:r w:rsidRPr="0072633E">
        <w:t>кВ</w:t>
      </w:r>
      <w:proofErr w:type="spellEnd"/>
      <w:r w:rsidRPr="0072633E">
        <w:t xml:space="preserve"> на севере Западной Сибири с учётом существующих климатических, геотехнических и геокриологических условий региона» СТ-ИА-30.2-2.1-27-01-2016.</w:t>
      </w:r>
    </w:p>
    <w:p w14:paraId="7BC17BB3" w14:textId="09DBB98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комплекса».</w:t>
      </w:r>
    </w:p>
    <w:p w14:paraId="48B38AC5" w14:textId="30E7281E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Постановление Правительства Российской Федерации от 19.09.2015 № 993 «Об утверждении требований к обеспечению безопасности линейных объектов топливно-энергетического комплекса».</w:t>
      </w:r>
    </w:p>
    <w:p w14:paraId="2ADF9470" w14:textId="226BC0B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Приказ ПАО «</w:t>
      </w:r>
      <w:proofErr w:type="spellStart"/>
      <w:r w:rsidRPr="0072633E">
        <w:t>Россети</w:t>
      </w:r>
      <w:proofErr w:type="spellEnd"/>
      <w:r w:rsidRPr="0072633E">
        <w:t>» от 22.01.2020 № 18 «Об утверждении Порядка обеспечения антитеррористической защищенности объектов ДЗО ПАО «</w:t>
      </w:r>
      <w:proofErr w:type="spellStart"/>
      <w:r w:rsidRPr="0072633E">
        <w:t>Россети</w:t>
      </w:r>
      <w:proofErr w:type="spellEnd"/>
      <w:r w:rsidRPr="0072633E">
        <w:t>».</w:t>
      </w:r>
    </w:p>
    <w:p w14:paraId="5E4E639A" w14:textId="6EA011F6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Приказ ПАО «МРСК Центра» от 29.01.2021 № 37-ЦА «О регулировании порядка обеспечения безопасности объектов ПАО «МРСК Центра» и ПАО «МРСК Центра и Приволжья».</w:t>
      </w:r>
    </w:p>
    <w:p w14:paraId="004FFFC3" w14:textId="2D0FAEE2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lastRenderedPageBreak/>
        <w:t>Стандарт организации ОАО «ФСК ЕЭС» «Система обеспечения безопасности и антитеррористической защищенности объектов ОАО «ФСК ЕЭС». Общие положения (требования)», СТО 56947007-29.240.01.190-2014.</w:t>
      </w:r>
    </w:p>
    <w:p w14:paraId="18139623" w14:textId="54A1EBF0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ГОСТ Р 56303-2014. 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требования.</w:t>
      </w:r>
    </w:p>
    <w:p w14:paraId="42737C55" w14:textId="0FFBD6DB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ГОСТ Р 56302-2014 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требования.</w:t>
      </w:r>
    </w:p>
    <w:p w14:paraId="637592E3" w14:textId="78AE7543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Стандарт организации ПАО «ФСК ЕЭС» «Экологическая безопасность электросетевых объектов. Требования при проектировании, сооружении, реконструкции и ликвидации», СТО 56947007-29.240.01.218-2016.</w:t>
      </w:r>
    </w:p>
    <w:p w14:paraId="309101DB" w14:textId="0941A105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Стандарт организации ПАО «ФСК ЕЭС» «Экологическая безопасность электросетевых объектов. Требования при техническом обслуживании и ремонте», СТО 56947007- 29.240.01.219-2016.</w:t>
      </w:r>
    </w:p>
    <w:p w14:paraId="4600FDE8" w14:textId="65A59931" w:rsidR="0072633E" w:rsidRPr="0072633E" w:rsidRDefault="0072633E" w:rsidP="0072633E">
      <w:pPr>
        <w:pStyle w:val="aff3"/>
        <w:numPr>
          <w:ilvl w:val="0"/>
          <w:numId w:val="35"/>
        </w:numPr>
        <w:ind w:left="0" w:firstLine="710"/>
        <w:jc w:val="both"/>
      </w:pPr>
      <w:r w:rsidRPr="0072633E">
        <w:t>Положение об управлении фирменным стилем ПАО «МРСК Центра» / ПАО «МРСК Центра и Приволжья».</w:t>
      </w:r>
    </w:p>
    <w:p w14:paraId="4F5CE61C" w14:textId="64B9F2F9" w:rsidR="0072633E" w:rsidRDefault="0072633E" w:rsidP="0072633E">
      <w:pPr>
        <w:widowControl w:val="0"/>
        <w:tabs>
          <w:tab w:val="left" w:pos="180"/>
        </w:tabs>
        <w:jc w:val="both"/>
      </w:pPr>
    </w:p>
    <w:p w14:paraId="05CF1CD7" w14:textId="31EDE7AA" w:rsidR="0072633E" w:rsidRDefault="0072633E" w:rsidP="0072633E">
      <w:pPr>
        <w:widowControl w:val="0"/>
        <w:tabs>
          <w:tab w:val="left" w:pos="180"/>
        </w:tabs>
        <w:jc w:val="both"/>
      </w:pPr>
    </w:p>
    <w:p w14:paraId="4875A966" w14:textId="1BA52C37" w:rsidR="0072633E" w:rsidRPr="0072633E" w:rsidRDefault="0072633E" w:rsidP="0072633E">
      <w:pPr>
        <w:widowControl w:val="0"/>
        <w:ind w:left="6237"/>
        <w:jc w:val="right"/>
      </w:pPr>
      <w:r w:rsidRPr="0072633E">
        <w:t xml:space="preserve">Приложение № 2 к ТЗ </w:t>
      </w:r>
    </w:p>
    <w:p w14:paraId="64F09AEC" w14:textId="77777777" w:rsidR="0072633E" w:rsidRPr="0072633E" w:rsidRDefault="0072633E" w:rsidP="0072633E">
      <w:pPr>
        <w:widowControl w:val="0"/>
        <w:jc w:val="center"/>
        <w:rPr>
          <w:b/>
          <w:bCs/>
          <w:sz w:val="26"/>
          <w:szCs w:val="26"/>
        </w:rPr>
      </w:pPr>
    </w:p>
    <w:p w14:paraId="7D744D03" w14:textId="77777777" w:rsidR="0072633E" w:rsidRPr="0072633E" w:rsidRDefault="0072633E" w:rsidP="0072633E">
      <w:pPr>
        <w:widowControl w:val="0"/>
        <w:jc w:val="center"/>
        <w:rPr>
          <w:b/>
          <w:bCs/>
        </w:rPr>
      </w:pPr>
      <w:r w:rsidRPr="0072633E">
        <w:rPr>
          <w:b/>
          <w:bCs/>
        </w:rPr>
        <w:t>Перечень сокращений</w:t>
      </w:r>
    </w:p>
    <w:p w14:paraId="71BB60E6" w14:textId="2C2310A4" w:rsidR="0072633E" w:rsidRPr="0072633E" w:rsidRDefault="0072633E" w:rsidP="0072633E">
      <w:pPr>
        <w:widowControl w:val="0"/>
        <w:jc w:val="center"/>
        <w:rPr>
          <w:b/>
          <w:bCs/>
          <w:i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642"/>
      </w:tblGrid>
      <w:tr w:rsidR="0072633E" w:rsidRPr="0072633E" w14:paraId="1BDCBEF0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5EA7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F353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9C02" w14:textId="6B6E878C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волоконно-оптический кабель</w:t>
            </w:r>
          </w:p>
        </w:tc>
      </w:tr>
      <w:tr w:rsidR="0072633E" w:rsidRPr="0072633E" w14:paraId="225B0346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B83A" w14:textId="20CC20A8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8E5E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8B61" w14:textId="3D62CBAC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волоконно-оптическая линия связи</w:t>
            </w:r>
          </w:p>
        </w:tc>
      </w:tr>
      <w:tr w:rsidR="0072633E" w:rsidRPr="0072633E" w14:paraId="62519D7D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1A6" w14:textId="3E2E39A9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1024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0FD0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воздушная линия</w:t>
            </w:r>
          </w:p>
        </w:tc>
      </w:tr>
      <w:tr w:rsidR="0072633E" w:rsidRPr="0072633E" w14:paraId="6C47DB96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B939" w14:textId="5DC55ABA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A05D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F5EA" w14:textId="5A92EB2D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гражданская оборона и чрезвычайные ситуации</w:t>
            </w:r>
          </w:p>
        </w:tc>
      </w:tr>
      <w:tr w:rsidR="0072633E" w:rsidRPr="0072633E" w14:paraId="068004AE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F192" w14:textId="5914BD4E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2D0E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42B5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государственный стандарт</w:t>
            </w:r>
          </w:p>
        </w:tc>
      </w:tr>
      <w:tr w:rsidR="0072633E" w:rsidRPr="0072633E" w14:paraId="500F05CB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4267" w14:textId="3140A96D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564A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BE0" w14:textId="57B8871A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кабельно-воздушная линия</w:t>
            </w:r>
          </w:p>
        </w:tc>
      </w:tr>
      <w:tr w:rsidR="0072633E" w:rsidRPr="0072633E" w14:paraId="0D0BE393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948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C583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EADC" w14:textId="3831AB74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кабельная линия</w:t>
            </w:r>
          </w:p>
        </w:tc>
      </w:tr>
      <w:tr w:rsidR="0072633E" w:rsidRPr="0072633E" w14:paraId="21A128C2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363A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0EEA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D131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линия электропередачи</w:t>
            </w:r>
          </w:p>
        </w:tc>
      </w:tr>
      <w:tr w:rsidR="0072633E" w:rsidRPr="0072633E" w14:paraId="661FD06D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6541" w14:textId="42FDF12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5317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8972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нормативно-технический документ</w:t>
            </w:r>
          </w:p>
        </w:tc>
      </w:tr>
      <w:tr w:rsidR="0072633E" w:rsidRPr="0072633E" w14:paraId="41EB0173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C2BB" w14:textId="5A7C255D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ОВОС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77AC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BF26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оценка воздействия на окружающую среду</w:t>
            </w:r>
          </w:p>
        </w:tc>
      </w:tr>
      <w:tr w:rsidR="0072633E" w:rsidRPr="0072633E" w14:paraId="1C97103F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814D" w14:textId="521316A3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4FB8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43A6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основные технические решения</w:t>
            </w:r>
          </w:p>
        </w:tc>
      </w:tr>
      <w:tr w:rsidR="0072633E" w:rsidRPr="0072633E" w14:paraId="1F25187B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0BAA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5D3D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B6E4" w14:textId="023382D5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проектная документация</w:t>
            </w:r>
          </w:p>
        </w:tc>
      </w:tr>
      <w:tr w:rsidR="0072633E" w:rsidRPr="0072633E" w14:paraId="2C08DEFE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DD61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C301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E570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проектно-изыскательские работы</w:t>
            </w:r>
          </w:p>
        </w:tc>
      </w:tr>
      <w:tr w:rsidR="0072633E" w:rsidRPr="0072633E" w14:paraId="732AC81C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7FED" w14:textId="064865E6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9624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469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пуско-наладочные работы</w:t>
            </w:r>
          </w:p>
        </w:tc>
      </w:tr>
      <w:tr w:rsidR="0072633E" w:rsidRPr="0072633E" w14:paraId="0398FB1A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BD74" w14:textId="000FBC7D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ПОС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D88B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1852" w14:textId="1BDC00ED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 xml:space="preserve">проект организации строительства </w:t>
            </w:r>
          </w:p>
        </w:tc>
      </w:tr>
      <w:tr w:rsidR="0072633E" w:rsidRPr="0072633E" w14:paraId="504B0B65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CAEC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753B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4CCC" w14:textId="72462DB0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релейная защита</w:t>
            </w:r>
          </w:p>
        </w:tc>
      </w:tr>
      <w:tr w:rsidR="0072633E" w:rsidRPr="0072633E" w14:paraId="4E8F440F" w14:textId="77777777" w:rsidTr="0072633E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0FF" w14:textId="45959128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38A3" w14:textId="77777777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-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A4AD" w14:textId="19EB9493" w:rsidR="0072633E" w:rsidRPr="0072633E" w:rsidRDefault="0072633E" w:rsidP="0072633E">
            <w:pPr>
              <w:widowControl w:val="0"/>
              <w:jc w:val="both"/>
              <w:rPr>
                <w:iCs/>
              </w:rPr>
            </w:pPr>
            <w:r w:rsidRPr="0072633E">
              <w:rPr>
                <w:iCs/>
              </w:rPr>
              <w:t>релейная защита и автоматика (РЗ, СА, ПА, РА, РАСП и ТА)</w:t>
            </w:r>
          </w:p>
        </w:tc>
      </w:tr>
    </w:tbl>
    <w:p w14:paraId="47796270" w14:textId="05604EBA" w:rsidR="0072633E" w:rsidRDefault="0072633E" w:rsidP="0072633E">
      <w:pPr>
        <w:widowControl w:val="0"/>
        <w:tabs>
          <w:tab w:val="left" w:pos="180"/>
        </w:tabs>
        <w:jc w:val="both"/>
      </w:pPr>
    </w:p>
    <w:p w14:paraId="5AB8E8F8" w14:textId="0E7B52C5" w:rsidR="00106120" w:rsidRDefault="00106120" w:rsidP="0072633E">
      <w:pPr>
        <w:widowControl w:val="0"/>
        <w:tabs>
          <w:tab w:val="left" w:pos="180"/>
        </w:tabs>
        <w:jc w:val="both"/>
      </w:pPr>
    </w:p>
    <w:p w14:paraId="2BD3C6B3" w14:textId="526B586E" w:rsidR="00106120" w:rsidRDefault="00106120" w:rsidP="0072633E">
      <w:pPr>
        <w:widowControl w:val="0"/>
        <w:tabs>
          <w:tab w:val="left" w:pos="180"/>
        </w:tabs>
        <w:jc w:val="both"/>
      </w:pPr>
    </w:p>
    <w:p w14:paraId="075F7676" w14:textId="0106CC02" w:rsidR="00106120" w:rsidRPr="00DF6B11" w:rsidRDefault="00106120" w:rsidP="0072633E">
      <w:pPr>
        <w:widowControl w:val="0"/>
        <w:tabs>
          <w:tab w:val="left" w:pos="180"/>
        </w:tabs>
        <w:jc w:val="both"/>
      </w:pPr>
    </w:p>
    <w:sectPr w:rsidR="00106120" w:rsidRPr="00DF6B11" w:rsidSect="0004653D">
      <w:headerReference w:type="default" r:id="rId37"/>
      <w:footerReference w:type="even" r:id="rId3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4D125" w14:textId="77777777" w:rsidR="00F624CB" w:rsidRDefault="00F624CB">
      <w:r>
        <w:separator/>
      </w:r>
    </w:p>
  </w:endnote>
  <w:endnote w:type="continuationSeparator" w:id="0">
    <w:p w14:paraId="7E0FD7DC" w14:textId="77777777" w:rsidR="00F624CB" w:rsidRDefault="00F624CB">
      <w:r>
        <w:continuationSeparator/>
      </w:r>
    </w:p>
  </w:endnote>
  <w:endnote w:type="continuationNotice" w:id="1">
    <w:p w14:paraId="5F38ECFA" w14:textId="77777777" w:rsidR="00F624CB" w:rsidRDefault="00F624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394DF" w14:textId="77777777" w:rsidR="005B754D" w:rsidRDefault="005B754D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278315E4" w14:textId="77777777" w:rsidR="005B754D" w:rsidRDefault="005B754D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5A9D4" w14:textId="77777777" w:rsidR="00F624CB" w:rsidRDefault="00F624CB">
      <w:r>
        <w:separator/>
      </w:r>
    </w:p>
  </w:footnote>
  <w:footnote w:type="continuationSeparator" w:id="0">
    <w:p w14:paraId="49786C77" w14:textId="77777777" w:rsidR="00F624CB" w:rsidRDefault="00F624CB">
      <w:r>
        <w:continuationSeparator/>
      </w:r>
    </w:p>
  </w:footnote>
  <w:footnote w:type="continuationNotice" w:id="1">
    <w:p w14:paraId="2F411A29" w14:textId="77777777" w:rsidR="00F624CB" w:rsidRDefault="00F624CB"/>
  </w:footnote>
  <w:footnote w:id="2">
    <w:p w14:paraId="2F1994D5" w14:textId="60BF765A" w:rsidR="0072633E" w:rsidRDefault="0072633E" w:rsidP="0072633E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684030"/>
      <w:docPartObj>
        <w:docPartGallery w:val="Page Numbers (Top of Page)"/>
        <w:docPartUnique/>
      </w:docPartObj>
    </w:sdtPr>
    <w:sdtEndPr/>
    <w:sdtContent>
      <w:p w14:paraId="4C4DD066" w14:textId="0CD25482" w:rsidR="005B754D" w:rsidRDefault="005B754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6F4">
          <w:rPr>
            <w:noProof/>
          </w:rPr>
          <w:t>24</w:t>
        </w:r>
        <w:r>
          <w:fldChar w:fldCharType="end"/>
        </w:r>
      </w:p>
    </w:sdtContent>
  </w:sdt>
  <w:p w14:paraId="6040A87A" w14:textId="77777777" w:rsidR="005B754D" w:rsidRDefault="005B754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3783814"/>
    <w:multiLevelType w:val="hybridMultilevel"/>
    <w:tmpl w:val="16FAF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5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7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41717C4"/>
    <w:multiLevelType w:val="multilevel"/>
    <w:tmpl w:val="D764D9B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1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93A08CC"/>
    <w:multiLevelType w:val="hybridMultilevel"/>
    <w:tmpl w:val="CD746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31116"/>
    <w:multiLevelType w:val="multilevel"/>
    <w:tmpl w:val="3C62CE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5" w15:restartNumberingAfterBreak="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605FD5"/>
    <w:multiLevelType w:val="multilevel"/>
    <w:tmpl w:val="90101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5DD15BD"/>
    <w:multiLevelType w:val="multilevel"/>
    <w:tmpl w:val="3B5C9E8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36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1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0"/>
  </w:num>
  <w:num w:numId="5">
    <w:abstractNumId w:val="5"/>
  </w:num>
  <w:num w:numId="6">
    <w:abstractNumId w:val="31"/>
  </w:num>
  <w:num w:numId="7">
    <w:abstractNumId w:val="16"/>
  </w:num>
  <w:num w:numId="8">
    <w:abstractNumId w:val="33"/>
  </w:num>
  <w:num w:numId="9">
    <w:abstractNumId w:val="36"/>
  </w:num>
  <w:num w:numId="10">
    <w:abstractNumId w:val="15"/>
  </w:num>
  <w:num w:numId="11">
    <w:abstractNumId w:val="22"/>
  </w:num>
  <w:num w:numId="12">
    <w:abstractNumId w:val="11"/>
  </w:num>
  <w:num w:numId="13">
    <w:abstractNumId w:val="0"/>
  </w:num>
  <w:num w:numId="14">
    <w:abstractNumId w:val="14"/>
  </w:num>
  <w:num w:numId="15">
    <w:abstractNumId w:val="28"/>
  </w:num>
  <w:num w:numId="16">
    <w:abstractNumId w:val="17"/>
  </w:num>
  <w:num w:numId="17">
    <w:abstractNumId w:val="29"/>
  </w:num>
  <w:num w:numId="18">
    <w:abstractNumId w:val="8"/>
  </w:num>
  <w:num w:numId="19">
    <w:abstractNumId w:val="13"/>
  </w:num>
  <w:num w:numId="20">
    <w:abstractNumId w:val="12"/>
  </w:num>
  <w:num w:numId="21">
    <w:abstractNumId w:val="34"/>
  </w:num>
  <w:num w:numId="22">
    <w:abstractNumId w:val="32"/>
  </w:num>
  <w:num w:numId="23">
    <w:abstractNumId w:val="7"/>
  </w:num>
  <w:num w:numId="24">
    <w:abstractNumId w:val="35"/>
  </w:num>
  <w:num w:numId="25">
    <w:abstractNumId w:val="20"/>
  </w:num>
  <w:num w:numId="26">
    <w:abstractNumId w:val="10"/>
  </w:num>
  <w:num w:numId="27">
    <w:abstractNumId w:val="37"/>
  </w:num>
  <w:num w:numId="28">
    <w:abstractNumId w:val="6"/>
  </w:num>
  <w:num w:numId="29">
    <w:abstractNumId w:val="19"/>
  </w:num>
  <w:num w:numId="30">
    <w:abstractNumId w:val="18"/>
  </w:num>
  <w:num w:numId="31">
    <w:abstractNumId w:val="24"/>
  </w:num>
  <w:num w:numId="32">
    <w:abstractNumId w:val="23"/>
  </w:num>
  <w:num w:numId="33">
    <w:abstractNumId w:val="9"/>
  </w:num>
  <w:num w:numId="34">
    <w:abstractNumId w:val="25"/>
  </w:num>
  <w:num w:numId="35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5D61"/>
    <w:rsid w:val="0000720D"/>
    <w:rsid w:val="00007F89"/>
    <w:rsid w:val="00010C84"/>
    <w:rsid w:val="00010EF5"/>
    <w:rsid w:val="00012760"/>
    <w:rsid w:val="0001329A"/>
    <w:rsid w:val="0001508D"/>
    <w:rsid w:val="00015267"/>
    <w:rsid w:val="0001580E"/>
    <w:rsid w:val="0001604A"/>
    <w:rsid w:val="00016A80"/>
    <w:rsid w:val="000204EB"/>
    <w:rsid w:val="00021073"/>
    <w:rsid w:val="00021347"/>
    <w:rsid w:val="00022735"/>
    <w:rsid w:val="00022A19"/>
    <w:rsid w:val="00022D23"/>
    <w:rsid w:val="0002356A"/>
    <w:rsid w:val="00023D8F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1EC"/>
    <w:rsid w:val="00033608"/>
    <w:rsid w:val="00034027"/>
    <w:rsid w:val="0003482D"/>
    <w:rsid w:val="00035809"/>
    <w:rsid w:val="00035A51"/>
    <w:rsid w:val="000371EA"/>
    <w:rsid w:val="00040ECA"/>
    <w:rsid w:val="000427FB"/>
    <w:rsid w:val="000431BF"/>
    <w:rsid w:val="00043E89"/>
    <w:rsid w:val="000464FB"/>
    <w:rsid w:val="0004653D"/>
    <w:rsid w:val="00047839"/>
    <w:rsid w:val="00047C29"/>
    <w:rsid w:val="00053B17"/>
    <w:rsid w:val="00054057"/>
    <w:rsid w:val="0005457E"/>
    <w:rsid w:val="00054C98"/>
    <w:rsid w:val="000560B1"/>
    <w:rsid w:val="0005617F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2BCB"/>
    <w:rsid w:val="000B309A"/>
    <w:rsid w:val="000B3D36"/>
    <w:rsid w:val="000B4488"/>
    <w:rsid w:val="000B45C7"/>
    <w:rsid w:val="000B47FA"/>
    <w:rsid w:val="000B53E3"/>
    <w:rsid w:val="000B5897"/>
    <w:rsid w:val="000B6475"/>
    <w:rsid w:val="000B664B"/>
    <w:rsid w:val="000B6F1A"/>
    <w:rsid w:val="000B7E3F"/>
    <w:rsid w:val="000C2F45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09A7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81F"/>
    <w:rsid w:val="001038F8"/>
    <w:rsid w:val="0010463B"/>
    <w:rsid w:val="00104CDD"/>
    <w:rsid w:val="00106120"/>
    <w:rsid w:val="00106256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17E80"/>
    <w:rsid w:val="00120E9E"/>
    <w:rsid w:val="00121FE8"/>
    <w:rsid w:val="0012215A"/>
    <w:rsid w:val="001245C1"/>
    <w:rsid w:val="00126677"/>
    <w:rsid w:val="00126A9F"/>
    <w:rsid w:val="0012739C"/>
    <w:rsid w:val="00127C48"/>
    <w:rsid w:val="001302D2"/>
    <w:rsid w:val="00130433"/>
    <w:rsid w:val="00130CA6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2B6"/>
    <w:rsid w:val="00164825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5CF"/>
    <w:rsid w:val="001A1E87"/>
    <w:rsid w:val="001A2359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2AC4"/>
    <w:rsid w:val="001C3676"/>
    <w:rsid w:val="001C4DC4"/>
    <w:rsid w:val="001C4E6C"/>
    <w:rsid w:val="001C4F12"/>
    <w:rsid w:val="001C54D8"/>
    <w:rsid w:val="001C5599"/>
    <w:rsid w:val="001C5DA5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7069"/>
    <w:rsid w:val="001D70DC"/>
    <w:rsid w:val="001D78E3"/>
    <w:rsid w:val="001E0383"/>
    <w:rsid w:val="001E0D31"/>
    <w:rsid w:val="001E1ADA"/>
    <w:rsid w:val="001E20EE"/>
    <w:rsid w:val="001E2614"/>
    <w:rsid w:val="001E29F7"/>
    <w:rsid w:val="001E3C67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4A79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8C0"/>
    <w:rsid w:val="00205DEC"/>
    <w:rsid w:val="00206053"/>
    <w:rsid w:val="002072D1"/>
    <w:rsid w:val="00207731"/>
    <w:rsid w:val="00207C71"/>
    <w:rsid w:val="0021003B"/>
    <w:rsid w:val="00210501"/>
    <w:rsid w:val="00210BAF"/>
    <w:rsid w:val="00210E1A"/>
    <w:rsid w:val="0021128C"/>
    <w:rsid w:val="002113CF"/>
    <w:rsid w:val="002113D2"/>
    <w:rsid w:val="00211AF8"/>
    <w:rsid w:val="00212398"/>
    <w:rsid w:val="00213C2B"/>
    <w:rsid w:val="00213D05"/>
    <w:rsid w:val="00216A91"/>
    <w:rsid w:val="00216BBD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0E3"/>
    <w:rsid w:val="002272D3"/>
    <w:rsid w:val="002275F8"/>
    <w:rsid w:val="002276F4"/>
    <w:rsid w:val="002278EB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1049"/>
    <w:rsid w:val="002415B1"/>
    <w:rsid w:val="00241F00"/>
    <w:rsid w:val="00242AAB"/>
    <w:rsid w:val="00242E7C"/>
    <w:rsid w:val="00243C44"/>
    <w:rsid w:val="002453EA"/>
    <w:rsid w:val="00245D1C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6219"/>
    <w:rsid w:val="00286BDB"/>
    <w:rsid w:val="00286F05"/>
    <w:rsid w:val="002900B3"/>
    <w:rsid w:val="00291E5E"/>
    <w:rsid w:val="00291F6F"/>
    <w:rsid w:val="002930E1"/>
    <w:rsid w:val="00293779"/>
    <w:rsid w:val="00293B10"/>
    <w:rsid w:val="002940E4"/>
    <w:rsid w:val="00296AC4"/>
    <w:rsid w:val="00296CFC"/>
    <w:rsid w:val="00297280"/>
    <w:rsid w:val="0029789B"/>
    <w:rsid w:val="002A1F56"/>
    <w:rsid w:val="002A2144"/>
    <w:rsid w:val="002A25CC"/>
    <w:rsid w:val="002A31D0"/>
    <w:rsid w:val="002A3C64"/>
    <w:rsid w:val="002A42D5"/>
    <w:rsid w:val="002A4466"/>
    <w:rsid w:val="002A476D"/>
    <w:rsid w:val="002A5454"/>
    <w:rsid w:val="002A5997"/>
    <w:rsid w:val="002A5E9B"/>
    <w:rsid w:val="002A6060"/>
    <w:rsid w:val="002A67DC"/>
    <w:rsid w:val="002A6A59"/>
    <w:rsid w:val="002A6B20"/>
    <w:rsid w:val="002A7F28"/>
    <w:rsid w:val="002B1CF3"/>
    <w:rsid w:val="002B1FA8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3BA4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D6559"/>
    <w:rsid w:val="002E05C3"/>
    <w:rsid w:val="002E064B"/>
    <w:rsid w:val="002E1AF7"/>
    <w:rsid w:val="002E2405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10886"/>
    <w:rsid w:val="00312933"/>
    <w:rsid w:val="00313DEF"/>
    <w:rsid w:val="00315FA5"/>
    <w:rsid w:val="003167F4"/>
    <w:rsid w:val="00316B5E"/>
    <w:rsid w:val="003176E2"/>
    <w:rsid w:val="003218C2"/>
    <w:rsid w:val="003231A2"/>
    <w:rsid w:val="00323BB7"/>
    <w:rsid w:val="00323CDD"/>
    <w:rsid w:val="00323D00"/>
    <w:rsid w:val="00324017"/>
    <w:rsid w:val="0032485D"/>
    <w:rsid w:val="00330163"/>
    <w:rsid w:val="00331417"/>
    <w:rsid w:val="003321CB"/>
    <w:rsid w:val="00332A82"/>
    <w:rsid w:val="00332B2E"/>
    <w:rsid w:val="00332DB7"/>
    <w:rsid w:val="00333713"/>
    <w:rsid w:val="003350E1"/>
    <w:rsid w:val="00335110"/>
    <w:rsid w:val="00335387"/>
    <w:rsid w:val="003359D4"/>
    <w:rsid w:val="0034088D"/>
    <w:rsid w:val="00340BAA"/>
    <w:rsid w:val="0034172A"/>
    <w:rsid w:val="003417D7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13FB"/>
    <w:rsid w:val="003920A2"/>
    <w:rsid w:val="003923CA"/>
    <w:rsid w:val="00392886"/>
    <w:rsid w:val="0039296A"/>
    <w:rsid w:val="00393014"/>
    <w:rsid w:val="003935C1"/>
    <w:rsid w:val="00396965"/>
    <w:rsid w:val="00396BC9"/>
    <w:rsid w:val="00396D56"/>
    <w:rsid w:val="003976C8"/>
    <w:rsid w:val="00397FC8"/>
    <w:rsid w:val="003A072A"/>
    <w:rsid w:val="003A094D"/>
    <w:rsid w:val="003A0DFA"/>
    <w:rsid w:val="003A1503"/>
    <w:rsid w:val="003A2162"/>
    <w:rsid w:val="003A2176"/>
    <w:rsid w:val="003A33F8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1D6F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286C"/>
    <w:rsid w:val="003E36F9"/>
    <w:rsid w:val="003E39B2"/>
    <w:rsid w:val="003E4611"/>
    <w:rsid w:val="003E562E"/>
    <w:rsid w:val="003E5780"/>
    <w:rsid w:val="003E60ED"/>
    <w:rsid w:val="003E6C01"/>
    <w:rsid w:val="003F07B3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0D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1557"/>
    <w:rsid w:val="00411B7A"/>
    <w:rsid w:val="00413AFA"/>
    <w:rsid w:val="00413C34"/>
    <w:rsid w:val="0041516C"/>
    <w:rsid w:val="00415340"/>
    <w:rsid w:val="0041540D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B89"/>
    <w:rsid w:val="00425DFF"/>
    <w:rsid w:val="00425E1C"/>
    <w:rsid w:val="0042605D"/>
    <w:rsid w:val="00426461"/>
    <w:rsid w:val="00430159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3B78"/>
    <w:rsid w:val="00465050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429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88"/>
    <w:rsid w:val="004A5AF8"/>
    <w:rsid w:val="004A5E10"/>
    <w:rsid w:val="004A66B7"/>
    <w:rsid w:val="004B0526"/>
    <w:rsid w:val="004B1D32"/>
    <w:rsid w:val="004B276B"/>
    <w:rsid w:val="004B2C0E"/>
    <w:rsid w:val="004B2D0C"/>
    <w:rsid w:val="004B375B"/>
    <w:rsid w:val="004B5EBB"/>
    <w:rsid w:val="004B7A34"/>
    <w:rsid w:val="004C00D7"/>
    <w:rsid w:val="004C0B07"/>
    <w:rsid w:val="004C1BB3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0313"/>
    <w:rsid w:val="004E20F6"/>
    <w:rsid w:val="004E25A8"/>
    <w:rsid w:val="004E2788"/>
    <w:rsid w:val="004E2A28"/>
    <w:rsid w:val="004E308A"/>
    <w:rsid w:val="004E443B"/>
    <w:rsid w:val="004E4F1D"/>
    <w:rsid w:val="004E51E2"/>
    <w:rsid w:val="004E6F4D"/>
    <w:rsid w:val="004E73CC"/>
    <w:rsid w:val="004F2252"/>
    <w:rsid w:val="004F2B11"/>
    <w:rsid w:val="004F2E85"/>
    <w:rsid w:val="004F30D4"/>
    <w:rsid w:val="004F3373"/>
    <w:rsid w:val="004F35CC"/>
    <w:rsid w:val="004F35D8"/>
    <w:rsid w:val="004F3941"/>
    <w:rsid w:val="004F5868"/>
    <w:rsid w:val="004F5BA2"/>
    <w:rsid w:val="004F6294"/>
    <w:rsid w:val="004F6C6A"/>
    <w:rsid w:val="004F746A"/>
    <w:rsid w:val="004F7559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265A"/>
    <w:rsid w:val="00513670"/>
    <w:rsid w:val="00514973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8E4"/>
    <w:rsid w:val="0054292E"/>
    <w:rsid w:val="00542B88"/>
    <w:rsid w:val="005430D7"/>
    <w:rsid w:val="00543702"/>
    <w:rsid w:val="005441E2"/>
    <w:rsid w:val="005453AE"/>
    <w:rsid w:val="005453D8"/>
    <w:rsid w:val="005453E2"/>
    <w:rsid w:val="0054661A"/>
    <w:rsid w:val="00551BE7"/>
    <w:rsid w:val="00552489"/>
    <w:rsid w:val="00552E8E"/>
    <w:rsid w:val="005547BD"/>
    <w:rsid w:val="00554FD1"/>
    <w:rsid w:val="00556902"/>
    <w:rsid w:val="00556F90"/>
    <w:rsid w:val="0055735C"/>
    <w:rsid w:val="00561AB7"/>
    <w:rsid w:val="00561B9F"/>
    <w:rsid w:val="00562E43"/>
    <w:rsid w:val="00562FAE"/>
    <w:rsid w:val="00564363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2CEF"/>
    <w:rsid w:val="0058369A"/>
    <w:rsid w:val="00583AD4"/>
    <w:rsid w:val="00584037"/>
    <w:rsid w:val="00585938"/>
    <w:rsid w:val="0058750F"/>
    <w:rsid w:val="005875E1"/>
    <w:rsid w:val="00587715"/>
    <w:rsid w:val="00587A57"/>
    <w:rsid w:val="00587C72"/>
    <w:rsid w:val="00590495"/>
    <w:rsid w:val="005905CA"/>
    <w:rsid w:val="0059074E"/>
    <w:rsid w:val="0059324C"/>
    <w:rsid w:val="005936F3"/>
    <w:rsid w:val="00593B17"/>
    <w:rsid w:val="0059405D"/>
    <w:rsid w:val="00594CD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968"/>
    <w:rsid w:val="005B2D9D"/>
    <w:rsid w:val="005B349F"/>
    <w:rsid w:val="005B44A1"/>
    <w:rsid w:val="005B5355"/>
    <w:rsid w:val="005B5BFA"/>
    <w:rsid w:val="005B5D65"/>
    <w:rsid w:val="005B5E93"/>
    <w:rsid w:val="005B6174"/>
    <w:rsid w:val="005B754D"/>
    <w:rsid w:val="005B7737"/>
    <w:rsid w:val="005B7993"/>
    <w:rsid w:val="005C02CF"/>
    <w:rsid w:val="005C0D15"/>
    <w:rsid w:val="005C1393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D14C4"/>
    <w:rsid w:val="005D1D5F"/>
    <w:rsid w:val="005D1E7F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1E5"/>
    <w:rsid w:val="005E5D68"/>
    <w:rsid w:val="005E64B4"/>
    <w:rsid w:val="005E6B03"/>
    <w:rsid w:val="005E7306"/>
    <w:rsid w:val="005E7457"/>
    <w:rsid w:val="005E7C56"/>
    <w:rsid w:val="005F0769"/>
    <w:rsid w:val="005F15E6"/>
    <w:rsid w:val="005F1D12"/>
    <w:rsid w:val="005F267C"/>
    <w:rsid w:val="005F3098"/>
    <w:rsid w:val="005F34AD"/>
    <w:rsid w:val="005F36D7"/>
    <w:rsid w:val="005F3B52"/>
    <w:rsid w:val="005F408A"/>
    <w:rsid w:val="005F435B"/>
    <w:rsid w:val="005F4656"/>
    <w:rsid w:val="005F488F"/>
    <w:rsid w:val="005F5008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4741"/>
    <w:rsid w:val="006055B1"/>
    <w:rsid w:val="00605DC6"/>
    <w:rsid w:val="00605E74"/>
    <w:rsid w:val="0060632F"/>
    <w:rsid w:val="006076EF"/>
    <w:rsid w:val="00607DAF"/>
    <w:rsid w:val="006100F9"/>
    <w:rsid w:val="00610F9D"/>
    <w:rsid w:val="006115D6"/>
    <w:rsid w:val="00611737"/>
    <w:rsid w:val="0061241D"/>
    <w:rsid w:val="0061242B"/>
    <w:rsid w:val="00612623"/>
    <w:rsid w:val="006127B1"/>
    <w:rsid w:val="00612A54"/>
    <w:rsid w:val="00612B01"/>
    <w:rsid w:val="00614638"/>
    <w:rsid w:val="00614E95"/>
    <w:rsid w:val="00615939"/>
    <w:rsid w:val="00615BF6"/>
    <w:rsid w:val="00616484"/>
    <w:rsid w:val="00616736"/>
    <w:rsid w:val="00616AEC"/>
    <w:rsid w:val="0061742C"/>
    <w:rsid w:val="006179DA"/>
    <w:rsid w:val="00622114"/>
    <w:rsid w:val="00622536"/>
    <w:rsid w:val="00622828"/>
    <w:rsid w:val="00622DE7"/>
    <w:rsid w:val="00623050"/>
    <w:rsid w:val="00623371"/>
    <w:rsid w:val="00624359"/>
    <w:rsid w:val="006247BE"/>
    <w:rsid w:val="00624C20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50C"/>
    <w:rsid w:val="006458A4"/>
    <w:rsid w:val="00645FAE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3DBB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1016"/>
    <w:rsid w:val="0066101F"/>
    <w:rsid w:val="006623BE"/>
    <w:rsid w:val="00663C33"/>
    <w:rsid w:val="006641A1"/>
    <w:rsid w:val="00665FCB"/>
    <w:rsid w:val="00667798"/>
    <w:rsid w:val="00667A1E"/>
    <w:rsid w:val="006707B8"/>
    <w:rsid w:val="00671464"/>
    <w:rsid w:val="00671C8D"/>
    <w:rsid w:val="00671D5B"/>
    <w:rsid w:val="0067348E"/>
    <w:rsid w:val="006749B4"/>
    <w:rsid w:val="00674EBD"/>
    <w:rsid w:val="006750AC"/>
    <w:rsid w:val="0067517B"/>
    <w:rsid w:val="00676086"/>
    <w:rsid w:val="006769D8"/>
    <w:rsid w:val="00677B97"/>
    <w:rsid w:val="00680E46"/>
    <w:rsid w:val="0068119B"/>
    <w:rsid w:val="006815E1"/>
    <w:rsid w:val="00681675"/>
    <w:rsid w:val="00681A96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5D0B"/>
    <w:rsid w:val="00686A14"/>
    <w:rsid w:val="006873FC"/>
    <w:rsid w:val="006875F9"/>
    <w:rsid w:val="00687EF6"/>
    <w:rsid w:val="006909B2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1374"/>
    <w:rsid w:val="006C16B2"/>
    <w:rsid w:val="006C334E"/>
    <w:rsid w:val="006C3547"/>
    <w:rsid w:val="006C359C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C4D"/>
    <w:rsid w:val="006D5145"/>
    <w:rsid w:val="006D5B9E"/>
    <w:rsid w:val="006D5FF1"/>
    <w:rsid w:val="006D69F9"/>
    <w:rsid w:val="006D6E14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6E41"/>
    <w:rsid w:val="0070757D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17CF9"/>
    <w:rsid w:val="0072009F"/>
    <w:rsid w:val="0072100A"/>
    <w:rsid w:val="00723CA2"/>
    <w:rsid w:val="00723D4D"/>
    <w:rsid w:val="0072459F"/>
    <w:rsid w:val="00724857"/>
    <w:rsid w:val="00724A72"/>
    <w:rsid w:val="00724FFF"/>
    <w:rsid w:val="0072509F"/>
    <w:rsid w:val="007251AE"/>
    <w:rsid w:val="0072633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50C"/>
    <w:rsid w:val="00735FB6"/>
    <w:rsid w:val="007368AB"/>
    <w:rsid w:val="00740173"/>
    <w:rsid w:val="0074078F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6075A"/>
    <w:rsid w:val="0076076E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72137"/>
    <w:rsid w:val="0077283E"/>
    <w:rsid w:val="00772DD3"/>
    <w:rsid w:val="007738B1"/>
    <w:rsid w:val="00773D93"/>
    <w:rsid w:val="007741FC"/>
    <w:rsid w:val="007748D6"/>
    <w:rsid w:val="00775352"/>
    <w:rsid w:val="007756DB"/>
    <w:rsid w:val="007771D8"/>
    <w:rsid w:val="007773B0"/>
    <w:rsid w:val="007773DF"/>
    <w:rsid w:val="007778D2"/>
    <w:rsid w:val="00777A07"/>
    <w:rsid w:val="00780FD2"/>
    <w:rsid w:val="007815F1"/>
    <w:rsid w:val="00781A83"/>
    <w:rsid w:val="00781D1F"/>
    <w:rsid w:val="00781D35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790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537"/>
    <w:rsid w:val="007C666C"/>
    <w:rsid w:val="007C713B"/>
    <w:rsid w:val="007C73E9"/>
    <w:rsid w:val="007C7AF7"/>
    <w:rsid w:val="007D2B7B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4A00"/>
    <w:rsid w:val="007E5475"/>
    <w:rsid w:val="007E54D5"/>
    <w:rsid w:val="007E54FC"/>
    <w:rsid w:val="007E6F21"/>
    <w:rsid w:val="007E72F8"/>
    <w:rsid w:val="007F03ED"/>
    <w:rsid w:val="007F127A"/>
    <w:rsid w:val="007F2F69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75EC"/>
    <w:rsid w:val="007F7A9F"/>
    <w:rsid w:val="00801460"/>
    <w:rsid w:val="00801B21"/>
    <w:rsid w:val="00802653"/>
    <w:rsid w:val="00802676"/>
    <w:rsid w:val="00802C70"/>
    <w:rsid w:val="00804193"/>
    <w:rsid w:val="008055D6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498"/>
    <w:rsid w:val="0081665F"/>
    <w:rsid w:val="00817058"/>
    <w:rsid w:val="00820504"/>
    <w:rsid w:val="00821678"/>
    <w:rsid w:val="00821B12"/>
    <w:rsid w:val="00822BE7"/>
    <w:rsid w:val="008243DD"/>
    <w:rsid w:val="008249A3"/>
    <w:rsid w:val="0082601D"/>
    <w:rsid w:val="008273EF"/>
    <w:rsid w:val="0082784A"/>
    <w:rsid w:val="00827E6F"/>
    <w:rsid w:val="00830EAF"/>
    <w:rsid w:val="00831505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CC3"/>
    <w:rsid w:val="008476BD"/>
    <w:rsid w:val="008501F4"/>
    <w:rsid w:val="00850E78"/>
    <w:rsid w:val="00851163"/>
    <w:rsid w:val="00851277"/>
    <w:rsid w:val="00851DF0"/>
    <w:rsid w:val="00852131"/>
    <w:rsid w:val="008539BF"/>
    <w:rsid w:val="00853C99"/>
    <w:rsid w:val="00854866"/>
    <w:rsid w:val="00854BEE"/>
    <w:rsid w:val="008560B9"/>
    <w:rsid w:val="00856392"/>
    <w:rsid w:val="0085726F"/>
    <w:rsid w:val="0085769B"/>
    <w:rsid w:val="00857E85"/>
    <w:rsid w:val="00860FB2"/>
    <w:rsid w:val="008616BC"/>
    <w:rsid w:val="00861879"/>
    <w:rsid w:val="00861992"/>
    <w:rsid w:val="0086203B"/>
    <w:rsid w:val="0086333D"/>
    <w:rsid w:val="00864B86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535"/>
    <w:rsid w:val="00872DAA"/>
    <w:rsid w:val="0087314E"/>
    <w:rsid w:val="00873245"/>
    <w:rsid w:val="00874A7B"/>
    <w:rsid w:val="008758EE"/>
    <w:rsid w:val="00875F6E"/>
    <w:rsid w:val="00876540"/>
    <w:rsid w:val="00876984"/>
    <w:rsid w:val="00876A2C"/>
    <w:rsid w:val="00876B3D"/>
    <w:rsid w:val="008776FD"/>
    <w:rsid w:val="008777A0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77AA"/>
    <w:rsid w:val="008A076D"/>
    <w:rsid w:val="008A0F67"/>
    <w:rsid w:val="008A2444"/>
    <w:rsid w:val="008A2CBA"/>
    <w:rsid w:val="008A2E60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BC2"/>
    <w:rsid w:val="008C0F53"/>
    <w:rsid w:val="008C286D"/>
    <w:rsid w:val="008C34B3"/>
    <w:rsid w:val="008C3C41"/>
    <w:rsid w:val="008C47A3"/>
    <w:rsid w:val="008C5677"/>
    <w:rsid w:val="008C5F8E"/>
    <w:rsid w:val="008D09D6"/>
    <w:rsid w:val="008D12E5"/>
    <w:rsid w:val="008D1C2A"/>
    <w:rsid w:val="008D1D71"/>
    <w:rsid w:val="008D1E6A"/>
    <w:rsid w:val="008D23E8"/>
    <w:rsid w:val="008D28E3"/>
    <w:rsid w:val="008D3310"/>
    <w:rsid w:val="008D5A83"/>
    <w:rsid w:val="008D5E42"/>
    <w:rsid w:val="008D5EEF"/>
    <w:rsid w:val="008D6044"/>
    <w:rsid w:val="008D6D58"/>
    <w:rsid w:val="008D722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AEC"/>
    <w:rsid w:val="008F4096"/>
    <w:rsid w:val="008F4128"/>
    <w:rsid w:val="008F4173"/>
    <w:rsid w:val="008F5429"/>
    <w:rsid w:val="008F64AD"/>
    <w:rsid w:val="008F7BDD"/>
    <w:rsid w:val="008F7C35"/>
    <w:rsid w:val="0090037B"/>
    <w:rsid w:val="00900CD1"/>
    <w:rsid w:val="00901175"/>
    <w:rsid w:val="009016C4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07B13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7F1"/>
    <w:rsid w:val="00920810"/>
    <w:rsid w:val="009211D3"/>
    <w:rsid w:val="0092130A"/>
    <w:rsid w:val="00921FE5"/>
    <w:rsid w:val="00922F52"/>
    <w:rsid w:val="00923093"/>
    <w:rsid w:val="0092391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1D65"/>
    <w:rsid w:val="00932006"/>
    <w:rsid w:val="00932079"/>
    <w:rsid w:val="009331CA"/>
    <w:rsid w:val="0093357F"/>
    <w:rsid w:val="00933A79"/>
    <w:rsid w:val="00933D42"/>
    <w:rsid w:val="009340B9"/>
    <w:rsid w:val="00934FBE"/>
    <w:rsid w:val="00935185"/>
    <w:rsid w:val="00935FAF"/>
    <w:rsid w:val="009364F1"/>
    <w:rsid w:val="00937B92"/>
    <w:rsid w:val="00937DB7"/>
    <w:rsid w:val="00937EDD"/>
    <w:rsid w:val="00940105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042C"/>
    <w:rsid w:val="00951E70"/>
    <w:rsid w:val="00953708"/>
    <w:rsid w:val="00953E5B"/>
    <w:rsid w:val="00954211"/>
    <w:rsid w:val="00955613"/>
    <w:rsid w:val="009556EF"/>
    <w:rsid w:val="00955F21"/>
    <w:rsid w:val="0095616F"/>
    <w:rsid w:val="0095653E"/>
    <w:rsid w:val="00956E96"/>
    <w:rsid w:val="0096037D"/>
    <w:rsid w:val="00960605"/>
    <w:rsid w:val="009606E5"/>
    <w:rsid w:val="0096161E"/>
    <w:rsid w:val="0096203B"/>
    <w:rsid w:val="0096232E"/>
    <w:rsid w:val="009637A2"/>
    <w:rsid w:val="009638B8"/>
    <w:rsid w:val="00963E4E"/>
    <w:rsid w:val="00966962"/>
    <w:rsid w:val="009670FC"/>
    <w:rsid w:val="00967414"/>
    <w:rsid w:val="00967D76"/>
    <w:rsid w:val="0097128B"/>
    <w:rsid w:val="00971A30"/>
    <w:rsid w:val="00971A45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485C"/>
    <w:rsid w:val="0098670C"/>
    <w:rsid w:val="0098679D"/>
    <w:rsid w:val="00986EA2"/>
    <w:rsid w:val="00986F75"/>
    <w:rsid w:val="00987184"/>
    <w:rsid w:val="00987581"/>
    <w:rsid w:val="00990B62"/>
    <w:rsid w:val="00990D12"/>
    <w:rsid w:val="009911B0"/>
    <w:rsid w:val="00992D19"/>
    <w:rsid w:val="009938CC"/>
    <w:rsid w:val="009948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F62"/>
    <w:rsid w:val="009A7F75"/>
    <w:rsid w:val="009B007E"/>
    <w:rsid w:val="009B0082"/>
    <w:rsid w:val="009B0335"/>
    <w:rsid w:val="009B0356"/>
    <w:rsid w:val="009B0548"/>
    <w:rsid w:val="009B0F53"/>
    <w:rsid w:val="009B1C33"/>
    <w:rsid w:val="009B2605"/>
    <w:rsid w:val="009B27A4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1D1"/>
    <w:rsid w:val="009C521D"/>
    <w:rsid w:val="009C52CF"/>
    <w:rsid w:val="009C5FDD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1E12"/>
    <w:rsid w:val="009E31B6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A0114D"/>
    <w:rsid w:val="00A01717"/>
    <w:rsid w:val="00A03E6D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52D6"/>
    <w:rsid w:val="00A16F3F"/>
    <w:rsid w:val="00A173F2"/>
    <w:rsid w:val="00A23807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5A5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1A60"/>
    <w:rsid w:val="00A52316"/>
    <w:rsid w:val="00A527D3"/>
    <w:rsid w:val="00A538E2"/>
    <w:rsid w:val="00A53E39"/>
    <w:rsid w:val="00A548CC"/>
    <w:rsid w:val="00A55C59"/>
    <w:rsid w:val="00A56387"/>
    <w:rsid w:val="00A56912"/>
    <w:rsid w:val="00A56AE9"/>
    <w:rsid w:val="00A6015A"/>
    <w:rsid w:val="00A60208"/>
    <w:rsid w:val="00A613D9"/>
    <w:rsid w:val="00A61D77"/>
    <w:rsid w:val="00A62850"/>
    <w:rsid w:val="00A635D2"/>
    <w:rsid w:val="00A643A9"/>
    <w:rsid w:val="00A64828"/>
    <w:rsid w:val="00A66188"/>
    <w:rsid w:val="00A67307"/>
    <w:rsid w:val="00A673DC"/>
    <w:rsid w:val="00A67472"/>
    <w:rsid w:val="00A67E8C"/>
    <w:rsid w:val="00A72713"/>
    <w:rsid w:val="00A72C20"/>
    <w:rsid w:val="00A732B0"/>
    <w:rsid w:val="00A739D4"/>
    <w:rsid w:val="00A73EBE"/>
    <w:rsid w:val="00A747C4"/>
    <w:rsid w:val="00A74F5B"/>
    <w:rsid w:val="00A76CAA"/>
    <w:rsid w:val="00A77259"/>
    <w:rsid w:val="00A7775D"/>
    <w:rsid w:val="00A82714"/>
    <w:rsid w:val="00A82940"/>
    <w:rsid w:val="00A82B37"/>
    <w:rsid w:val="00A83EB5"/>
    <w:rsid w:val="00A83F19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46A"/>
    <w:rsid w:val="00A9557E"/>
    <w:rsid w:val="00A95650"/>
    <w:rsid w:val="00AA01E5"/>
    <w:rsid w:val="00AA0D58"/>
    <w:rsid w:val="00AA1563"/>
    <w:rsid w:val="00AA162F"/>
    <w:rsid w:val="00AA2476"/>
    <w:rsid w:val="00AA289B"/>
    <w:rsid w:val="00AA31CA"/>
    <w:rsid w:val="00AA4141"/>
    <w:rsid w:val="00AA4952"/>
    <w:rsid w:val="00AA4EE7"/>
    <w:rsid w:val="00AA6123"/>
    <w:rsid w:val="00AA6B11"/>
    <w:rsid w:val="00AA7828"/>
    <w:rsid w:val="00AA7A82"/>
    <w:rsid w:val="00AA7C1C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1A41"/>
    <w:rsid w:val="00AD2066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FAF"/>
    <w:rsid w:val="00AE6475"/>
    <w:rsid w:val="00AE7E7D"/>
    <w:rsid w:val="00AF0033"/>
    <w:rsid w:val="00AF17D0"/>
    <w:rsid w:val="00AF2A13"/>
    <w:rsid w:val="00AF2BF2"/>
    <w:rsid w:val="00AF3770"/>
    <w:rsid w:val="00AF48EC"/>
    <w:rsid w:val="00AF4DFB"/>
    <w:rsid w:val="00AF61C3"/>
    <w:rsid w:val="00AF623F"/>
    <w:rsid w:val="00AF638D"/>
    <w:rsid w:val="00B0073C"/>
    <w:rsid w:val="00B00AEB"/>
    <w:rsid w:val="00B00DAA"/>
    <w:rsid w:val="00B014CD"/>
    <w:rsid w:val="00B01C94"/>
    <w:rsid w:val="00B01D2C"/>
    <w:rsid w:val="00B02835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180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7031"/>
    <w:rsid w:val="00B37234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6B9F"/>
    <w:rsid w:val="00B56CFD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66D3B"/>
    <w:rsid w:val="00B706B0"/>
    <w:rsid w:val="00B706BB"/>
    <w:rsid w:val="00B70EC9"/>
    <w:rsid w:val="00B7176B"/>
    <w:rsid w:val="00B71950"/>
    <w:rsid w:val="00B719BA"/>
    <w:rsid w:val="00B7353B"/>
    <w:rsid w:val="00B73AFC"/>
    <w:rsid w:val="00B73FA3"/>
    <w:rsid w:val="00B744DD"/>
    <w:rsid w:val="00B7464B"/>
    <w:rsid w:val="00B755BC"/>
    <w:rsid w:val="00B768AD"/>
    <w:rsid w:val="00B819DE"/>
    <w:rsid w:val="00B81B0A"/>
    <w:rsid w:val="00B829F9"/>
    <w:rsid w:val="00B831DC"/>
    <w:rsid w:val="00B83D6F"/>
    <w:rsid w:val="00B84D74"/>
    <w:rsid w:val="00B863F0"/>
    <w:rsid w:val="00B86D39"/>
    <w:rsid w:val="00B86DE7"/>
    <w:rsid w:val="00B8750F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759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147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683"/>
    <w:rsid w:val="00BC1F8E"/>
    <w:rsid w:val="00BC3136"/>
    <w:rsid w:val="00BC36C8"/>
    <w:rsid w:val="00BC3CC0"/>
    <w:rsid w:val="00BC4789"/>
    <w:rsid w:val="00BC5D6B"/>
    <w:rsid w:val="00BC5E0F"/>
    <w:rsid w:val="00BC5FDF"/>
    <w:rsid w:val="00BD0484"/>
    <w:rsid w:val="00BD0694"/>
    <w:rsid w:val="00BD0D60"/>
    <w:rsid w:val="00BD1E24"/>
    <w:rsid w:val="00BD2024"/>
    <w:rsid w:val="00BD3D2D"/>
    <w:rsid w:val="00BD3E22"/>
    <w:rsid w:val="00BD4432"/>
    <w:rsid w:val="00BD5784"/>
    <w:rsid w:val="00BD7141"/>
    <w:rsid w:val="00BD7C2A"/>
    <w:rsid w:val="00BE19EE"/>
    <w:rsid w:val="00BE25BD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645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6DB9"/>
    <w:rsid w:val="00C37893"/>
    <w:rsid w:val="00C37B4A"/>
    <w:rsid w:val="00C37FBD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4AE4"/>
    <w:rsid w:val="00C54DDD"/>
    <w:rsid w:val="00C56AC4"/>
    <w:rsid w:val="00C56C55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5B39"/>
    <w:rsid w:val="00C66CB7"/>
    <w:rsid w:val="00C66F60"/>
    <w:rsid w:val="00C6783E"/>
    <w:rsid w:val="00C67C92"/>
    <w:rsid w:val="00C67CB9"/>
    <w:rsid w:val="00C67FE6"/>
    <w:rsid w:val="00C70AC0"/>
    <w:rsid w:val="00C70D58"/>
    <w:rsid w:val="00C70E43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0635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1F04"/>
    <w:rsid w:val="00CA2270"/>
    <w:rsid w:val="00CA2838"/>
    <w:rsid w:val="00CA3F17"/>
    <w:rsid w:val="00CA4D11"/>
    <w:rsid w:val="00CA54B3"/>
    <w:rsid w:val="00CA5B30"/>
    <w:rsid w:val="00CA6308"/>
    <w:rsid w:val="00CA6AF7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42F"/>
    <w:rsid w:val="00CB4645"/>
    <w:rsid w:val="00CB52F8"/>
    <w:rsid w:val="00CC0169"/>
    <w:rsid w:val="00CC07A5"/>
    <w:rsid w:val="00CC1740"/>
    <w:rsid w:val="00CC1E73"/>
    <w:rsid w:val="00CC2FE4"/>
    <w:rsid w:val="00CC3ABA"/>
    <w:rsid w:val="00CC3AF0"/>
    <w:rsid w:val="00CC484E"/>
    <w:rsid w:val="00CC5754"/>
    <w:rsid w:val="00CC5B71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223B"/>
    <w:rsid w:val="00CE2831"/>
    <w:rsid w:val="00CE3BD5"/>
    <w:rsid w:val="00CE3E18"/>
    <w:rsid w:val="00CE4A0A"/>
    <w:rsid w:val="00CE5200"/>
    <w:rsid w:val="00CE6A73"/>
    <w:rsid w:val="00CE6E4D"/>
    <w:rsid w:val="00CE73A7"/>
    <w:rsid w:val="00CF0CBE"/>
    <w:rsid w:val="00CF0F13"/>
    <w:rsid w:val="00CF136F"/>
    <w:rsid w:val="00CF1691"/>
    <w:rsid w:val="00CF175E"/>
    <w:rsid w:val="00CF29AD"/>
    <w:rsid w:val="00CF3F4E"/>
    <w:rsid w:val="00CF405B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50D"/>
    <w:rsid w:val="00D05E58"/>
    <w:rsid w:val="00D0620F"/>
    <w:rsid w:val="00D06697"/>
    <w:rsid w:val="00D067C1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481B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57C3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5835"/>
    <w:rsid w:val="00D5668B"/>
    <w:rsid w:val="00D56D1B"/>
    <w:rsid w:val="00D617A3"/>
    <w:rsid w:val="00D62723"/>
    <w:rsid w:val="00D62A38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227A"/>
    <w:rsid w:val="00D830AD"/>
    <w:rsid w:val="00D83868"/>
    <w:rsid w:val="00D85073"/>
    <w:rsid w:val="00D867EB"/>
    <w:rsid w:val="00D9060F"/>
    <w:rsid w:val="00D90C47"/>
    <w:rsid w:val="00D9114F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CE8"/>
    <w:rsid w:val="00DA1E67"/>
    <w:rsid w:val="00DA34C8"/>
    <w:rsid w:val="00DA36E8"/>
    <w:rsid w:val="00DA517E"/>
    <w:rsid w:val="00DA68F4"/>
    <w:rsid w:val="00DB07AB"/>
    <w:rsid w:val="00DB14C3"/>
    <w:rsid w:val="00DB1C6B"/>
    <w:rsid w:val="00DB2295"/>
    <w:rsid w:val="00DB2342"/>
    <w:rsid w:val="00DB29AC"/>
    <w:rsid w:val="00DB31E5"/>
    <w:rsid w:val="00DB3F7F"/>
    <w:rsid w:val="00DB4827"/>
    <w:rsid w:val="00DB5620"/>
    <w:rsid w:val="00DB62B6"/>
    <w:rsid w:val="00DB646A"/>
    <w:rsid w:val="00DC08CF"/>
    <w:rsid w:val="00DC1553"/>
    <w:rsid w:val="00DC1EAB"/>
    <w:rsid w:val="00DC1F58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28E8"/>
    <w:rsid w:val="00DD31A6"/>
    <w:rsid w:val="00DD32A2"/>
    <w:rsid w:val="00DD32B2"/>
    <w:rsid w:val="00DD3476"/>
    <w:rsid w:val="00DD3A6F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9C7"/>
    <w:rsid w:val="00DE5AB4"/>
    <w:rsid w:val="00DE6601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44C7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1C37"/>
    <w:rsid w:val="00E121D2"/>
    <w:rsid w:val="00E1432A"/>
    <w:rsid w:val="00E149B7"/>
    <w:rsid w:val="00E14E30"/>
    <w:rsid w:val="00E151F0"/>
    <w:rsid w:val="00E154E5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27A"/>
    <w:rsid w:val="00E2287D"/>
    <w:rsid w:val="00E22A9A"/>
    <w:rsid w:val="00E239C5"/>
    <w:rsid w:val="00E2506D"/>
    <w:rsid w:val="00E26961"/>
    <w:rsid w:val="00E26ED7"/>
    <w:rsid w:val="00E27A92"/>
    <w:rsid w:val="00E3017C"/>
    <w:rsid w:val="00E3060B"/>
    <w:rsid w:val="00E3159F"/>
    <w:rsid w:val="00E31873"/>
    <w:rsid w:val="00E31AED"/>
    <w:rsid w:val="00E31CEC"/>
    <w:rsid w:val="00E332E2"/>
    <w:rsid w:val="00E34388"/>
    <w:rsid w:val="00E345E4"/>
    <w:rsid w:val="00E34906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47C5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6DAA"/>
    <w:rsid w:val="00E67D4B"/>
    <w:rsid w:val="00E7065C"/>
    <w:rsid w:val="00E70AC4"/>
    <w:rsid w:val="00E70B4D"/>
    <w:rsid w:val="00E71171"/>
    <w:rsid w:val="00E71DBF"/>
    <w:rsid w:val="00E71F52"/>
    <w:rsid w:val="00E72ACD"/>
    <w:rsid w:val="00E74738"/>
    <w:rsid w:val="00E75CB6"/>
    <w:rsid w:val="00E76168"/>
    <w:rsid w:val="00E76AAC"/>
    <w:rsid w:val="00E774C7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1750"/>
    <w:rsid w:val="00E92395"/>
    <w:rsid w:val="00E92541"/>
    <w:rsid w:val="00E93355"/>
    <w:rsid w:val="00E93386"/>
    <w:rsid w:val="00E935D1"/>
    <w:rsid w:val="00E93C74"/>
    <w:rsid w:val="00E9452C"/>
    <w:rsid w:val="00E9471B"/>
    <w:rsid w:val="00E94725"/>
    <w:rsid w:val="00E966A8"/>
    <w:rsid w:val="00E968BF"/>
    <w:rsid w:val="00E96C01"/>
    <w:rsid w:val="00E96E45"/>
    <w:rsid w:val="00E97211"/>
    <w:rsid w:val="00EA06F5"/>
    <w:rsid w:val="00EA08BF"/>
    <w:rsid w:val="00EA1F79"/>
    <w:rsid w:val="00EA2E2D"/>
    <w:rsid w:val="00EA336F"/>
    <w:rsid w:val="00EA3B12"/>
    <w:rsid w:val="00EA3C2C"/>
    <w:rsid w:val="00EA466C"/>
    <w:rsid w:val="00EA563F"/>
    <w:rsid w:val="00EA5C5C"/>
    <w:rsid w:val="00EA5EF3"/>
    <w:rsid w:val="00EA666D"/>
    <w:rsid w:val="00EA7F42"/>
    <w:rsid w:val="00EB17D6"/>
    <w:rsid w:val="00EB1D9A"/>
    <w:rsid w:val="00EB21A7"/>
    <w:rsid w:val="00EB2B91"/>
    <w:rsid w:val="00EB31FC"/>
    <w:rsid w:val="00EB378A"/>
    <w:rsid w:val="00EB5301"/>
    <w:rsid w:val="00EB5361"/>
    <w:rsid w:val="00EB5518"/>
    <w:rsid w:val="00EB6B30"/>
    <w:rsid w:val="00EC0062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97E"/>
    <w:rsid w:val="00ED4A97"/>
    <w:rsid w:val="00ED6024"/>
    <w:rsid w:val="00ED6CAE"/>
    <w:rsid w:val="00ED6D02"/>
    <w:rsid w:val="00ED708D"/>
    <w:rsid w:val="00ED746D"/>
    <w:rsid w:val="00ED752B"/>
    <w:rsid w:val="00EE1094"/>
    <w:rsid w:val="00EE2719"/>
    <w:rsid w:val="00EE39D5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102B"/>
    <w:rsid w:val="00EF2B25"/>
    <w:rsid w:val="00EF4382"/>
    <w:rsid w:val="00EF4B67"/>
    <w:rsid w:val="00EF5674"/>
    <w:rsid w:val="00EF682F"/>
    <w:rsid w:val="00F000EE"/>
    <w:rsid w:val="00F01C6C"/>
    <w:rsid w:val="00F02C5F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69E"/>
    <w:rsid w:val="00F24046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64C"/>
    <w:rsid w:val="00F53CBD"/>
    <w:rsid w:val="00F54530"/>
    <w:rsid w:val="00F54E3B"/>
    <w:rsid w:val="00F54FF0"/>
    <w:rsid w:val="00F56AFC"/>
    <w:rsid w:val="00F600D3"/>
    <w:rsid w:val="00F60517"/>
    <w:rsid w:val="00F60753"/>
    <w:rsid w:val="00F617EA"/>
    <w:rsid w:val="00F61C3A"/>
    <w:rsid w:val="00F61E7C"/>
    <w:rsid w:val="00F622E9"/>
    <w:rsid w:val="00F623D5"/>
    <w:rsid w:val="00F624CB"/>
    <w:rsid w:val="00F62772"/>
    <w:rsid w:val="00F63797"/>
    <w:rsid w:val="00F63834"/>
    <w:rsid w:val="00F639D3"/>
    <w:rsid w:val="00F655C1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2EC"/>
    <w:rsid w:val="00F809D4"/>
    <w:rsid w:val="00F814FD"/>
    <w:rsid w:val="00F817E2"/>
    <w:rsid w:val="00F837C8"/>
    <w:rsid w:val="00F839A9"/>
    <w:rsid w:val="00F85194"/>
    <w:rsid w:val="00F86DAD"/>
    <w:rsid w:val="00F8764F"/>
    <w:rsid w:val="00F87D3A"/>
    <w:rsid w:val="00F914BB"/>
    <w:rsid w:val="00F923C4"/>
    <w:rsid w:val="00F933C9"/>
    <w:rsid w:val="00F97A0D"/>
    <w:rsid w:val="00FA2FF6"/>
    <w:rsid w:val="00FA38B8"/>
    <w:rsid w:val="00FA3F75"/>
    <w:rsid w:val="00FA40E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C2607"/>
    <w:rsid w:val="00FC2647"/>
    <w:rsid w:val="00FC3564"/>
    <w:rsid w:val="00FC4F01"/>
    <w:rsid w:val="00FC6ED8"/>
    <w:rsid w:val="00FD0CDC"/>
    <w:rsid w:val="00FD2EA8"/>
    <w:rsid w:val="00FD30D1"/>
    <w:rsid w:val="00FD3A95"/>
    <w:rsid w:val="00FD3E4C"/>
    <w:rsid w:val="00FD5A6A"/>
    <w:rsid w:val="00FD5C5C"/>
    <w:rsid w:val="00FE130B"/>
    <w:rsid w:val="00FE15BA"/>
    <w:rsid w:val="00FE1677"/>
    <w:rsid w:val="00FE2090"/>
    <w:rsid w:val="00FE22C0"/>
    <w:rsid w:val="00FE3822"/>
    <w:rsid w:val="00FE3BCD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45"/>
    <w:rsid w:val="00FF3CEF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80C1"/>
  <w15:docId w15:val="{73DA19EB-23F7-45F4-ADE0-BF29F449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4"/>
    <w:link w:val="aff4"/>
    <w:uiPriority w:val="34"/>
    <w:qFormat/>
    <w:rsid w:val="00F14DD0"/>
    <w:pPr>
      <w:ind w:left="720"/>
      <w:contextualSpacing/>
    </w:pPr>
  </w:style>
  <w:style w:type="paragraph" w:customStyle="1" w:styleId="aff5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6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7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a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b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c">
    <w:name w:val="Plain Text"/>
    <w:basedOn w:val="a4"/>
    <w:link w:val="affd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d">
    <w:name w:val="Текст Знак"/>
    <w:basedOn w:val="a5"/>
    <w:link w:val="affc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e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0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1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2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2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3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4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5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6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7">
    <w:name w:val="Текст концевой сноски Знак"/>
    <w:basedOn w:val="a5"/>
    <w:link w:val="afff8"/>
    <w:uiPriority w:val="99"/>
    <w:semiHidden/>
    <w:rsid w:val="00284C99"/>
    <w:rPr>
      <w:sz w:val="20"/>
      <w:szCs w:val="20"/>
    </w:rPr>
  </w:style>
  <w:style w:type="paragraph" w:styleId="afff8">
    <w:name w:val="endnote text"/>
    <w:basedOn w:val="a4"/>
    <w:link w:val="afff7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9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a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1"/>
      </w:numPr>
    </w:pPr>
  </w:style>
  <w:style w:type="paragraph" w:customStyle="1" w:styleId="afffb">
    <w:name w:val="МРСК_колонтитул_верхний_правый"/>
    <w:basedOn w:val="af5"/>
    <w:link w:val="afffc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c">
    <w:name w:val="МРСК_колонтитул_верхний_правый Знак"/>
    <w:link w:val="afffb"/>
    <w:rPr>
      <w:caps/>
      <w:sz w:val="16"/>
      <w:szCs w:val="16"/>
      <w:lang w:val="x-none"/>
    </w:rPr>
  </w:style>
  <w:style w:type="paragraph" w:customStyle="1" w:styleId="afffd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e">
    <w:name w:val="Document Map"/>
    <w:basedOn w:val="a4"/>
    <w:link w:val="affff"/>
    <w:locked/>
    <w:rPr>
      <w:rFonts w:ascii="Tahoma" w:hAnsi="Tahoma" w:cs="Tahoma"/>
      <w:sz w:val="16"/>
      <w:szCs w:val="16"/>
    </w:rPr>
  </w:style>
  <w:style w:type="character" w:customStyle="1" w:styleId="affff">
    <w:name w:val="Схема документа Знак"/>
    <w:basedOn w:val="a5"/>
    <w:link w:val="afffe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0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1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2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3">
    <w:name w:val="комментарий"/>
    <w:rPr>
      <w:b/>
      <w:i/>
      <w:shd w:val="clear" w:color="auto" w:fill="FFFF99"/>
    </w:rPr>
  </w:style>
  <w:style w:type="paragraph" w:customStyle="1" w:styleId="affff4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5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6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7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8">
    <w:name w:val="Подпункт"/>
    <w:basedOn w:val="affff7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2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9">
    <w:name w:val="МРСК_шрифт_абзаца"/>
    <w:basedOn w:val="a4"/>
    <w:link w:val="affffa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a">
    <w:name w:val="МРСК_шрифт_абзаца Знак"/>
    <w:link w:val="affff9"/>
    <w:rPr>
      <w:sz w:val="24"/>
      <w:szCs w:val="24"/>
      <w:lang w:val="x-none"/>
    </w:rPr>
  </w:style>
  <w:style w:type="paragraph" w:customStyle="1" w:styleId="2">
    <w:name w:val="МРСК_заголовок_2"/>
    <w:basedOn w:val="affff9"/>
    <w:pPr>
      <w:keepNext w:val="0"/>
      <w:keepLines w:val="0"/>
      <w:numPr>
        <w:ilvl w:val="1"/>
        <w:numId w:val="12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b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c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d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e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a"/>
    <w:pPr>
      <w:keepNext/>
      <w:numPr>
        <w:numId w:val="16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0"/>
    <w:pPr>
      <w:numPr>
        <w:numId w:val="14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3"/>
      </w:numPr>
      <w:spacing w:line="300" w:lineRule="auto"/>
      <w:contextualSpacing/>
      <w:jc w:val="both"/>
    </w:pPr>
  </w:style>
  <w:style w:type="character" w:customStyle="1" w:styleId="afffff0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1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2">
    <w:name w:val="МРСК_потоковая_диаграмма_по_центру"/>
    <w:basedOn w:val="afffff1"/>
    <w:pPr>
      <w:suppressAutoHyphens/>
      <w:jc w:val="center"/>
    </w:pPr>
  </w:style>
  <w:style w:type="paragraph" w:customStyle="1" w:styleId="afffff3">
    <w:name w:val="МРСК_Приложения"/>
    <w:basedOn w:val="affffd"/>
    <w:pPr>
      <w:spacing w:before="6000"/>
    </w:pPr>
  </w:style>
  <w:style w:type="paragraph" w:customStyle="1" w:styleId="afffff4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5">
    <w:name w:val="МРСК_Скрытый"/>
    <w:basedOn w:val="affffc"/>
    <w:pPr>
      <w:jc w:val="left"/>
    </w:pPr>
    <w:rPr>
      <w:b w:val="0"/>
      <w:color w:val="FFFFFF"/>
      <w:sz w:val="16"/>
      <w:szCs w:val="16"/>
    </w:rPr>
  </w:style>
  <w:style w:type="paragraph" w:customStyle="1" w:styleId="afffff6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7">
    <w:name w:val="МРСК_таблица_текст"/>
    <w:basedOn w:val="afffff6"/>
    <w:pPr>
      <w:suppressAutoHyphens w:val="0"/>
      <w:jc w:val="both"/>
    </w:pPr>
  </w:style>
  <w:style w:type="paragraph" w:customStyle="1" w:styleId="afffff8">
    <w:name w:val="МРСК_шрифт_абзаца_без_отступа"/>
    <w:basedOn w:val="a4"/>
    <w:pPr>
      <w:keepNext/>
      <w:ind w:firstLine="709"/>
    </w:pPr>
  </w:style>
  <w:style w:type="paragraph" w:customStyle="1" w:styleId="afffff9">
    <w:name w:val="МРСК_шрифт_абзаца_без_отступа_по_центру"/>
    <w:basedOn w:val="afffff8"/>
    <w:pPr>
      <w:jc w:val="center"/>
    </w:pPr>
  </w:style>
  <w:style w:type="paragraph" w:customStyle="1" w:styleId="afffffa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b">
    <w:name w:val="МРСК_таблица_название"/>
    <w:basedOn w:val="afff1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2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c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d">
    <w:name w:val="МРСК_колонтитул_верхний_центр_курсив"/>
    <w:basedOn w:val="afffd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e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0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1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5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17"/>
      </w:numPr>
    </w:pPr>
  </w:style>
  <w:style w:type="character" w:customStyle="1" w:styleId="webofficeattributevalue">
    <w:name w:val="webofficeattributevalue"/>
    <w:basedOn w:val="a5"/>
    <w:rsid w:val="00415F60"/>
  </w:style>
  <w:style w:type="paragraph" w:customStyle="1" w:styleId="214">
    <w:name w:val="Основной текст с отступом 21"/>
    <w:basedOn w:val="a4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3"/>
    <w:uiPriority w:val="34"/>
    <w:rsid w:val="00BC3136"/>
    <w:rPr>
      <w:sz w:val="24"/>
      <w:szCs w:val="24"/>
    </w:rPr>
  </w:style>
  <w:style w:type="paragraph" w:styleId="affffff2">
    <w:name w:val="Subtitle"/>
    <w:basedOn w:val="a4"/>
    <w:next w:val="a4"/>
    <w:link w:val="affffff3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3">
    <w:name w:val="Подзаголовок Знак"/>
    <w:basedOn w:val="a5"/>
    <w:link w:val="affffff2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fontTable" Target="fontTable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yperlink" Target="https://www.rosseti.ru/investment/standart/corp_standart/doc/CTO_34.01-21-005-2019.pdf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839D-BC14-4240-8117-171DC34D4142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70B9D3A9-0978-4E35-BAA0-396CA62CDF4A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3460BFD3-85C2-4853-8DCE-69B2D953D480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AE5A3979-A5D8-4980-8164-BC5F9C8FEAB8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8EDD9EDD-8302-40FC-894E-E42679443DFC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AC898D79-D06C-49D3-882D-39C14DD8B3E9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2C81B9FD-08AE-48F5-851F-143A73C141C6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2BBD9361-A050-4503-8B42-846FACC05E86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0E9E624E-735F-409B-B379-E0757C040068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B5163157-6F24-4964-B425-4F1B1507602A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1A69C93-E320-477C-A1C9-A8C35B2DF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998E19-ACE5-4AF8-8547-B34A0EE3D614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F1817F6-BD6C-4D7E-8DAE-A00DDEE82166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8EBB0A44-5493-4410-9E5E-F3485141570E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4EFF0E2B-DBC7-4C2C-A307-56D79758BD14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36D3083A-4637-4F3F-9CC3-59242883F289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BA66DEFB-C5C8-4374-98F8-EAE845FA3225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8DA0BAB9-5BA7-4916-B5C7-488EEBDA24CB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A21B86C-2E90-4654-A3C2-05E49256367C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0671F06-E6AC-46E7-BF80-107109D341A8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C9FEA87B-BE21-4FF7-AB72-AAD3CE9CBBC6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E2F74022-3FCA-44E2-81CB-FC6D0BDFC6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E45D1-44E6-45E9-910B-DFFDCCD486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F91BD4-5053-4316-9F8C-46A170B5471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C3A31B-7A08-432C-8E3B-705E855F0AA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036FA07-0496-4854-A514-7CC085FF985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E308AD5-4A6F-4BD3-A6A0-18608844D3C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8B0DB04-A493-4EC2-A439-A730794AFA3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E22F3A2-74A7-433E-933A-8924D5BE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24</Pages>
  <Words>8890</Words>
  <Characters>64386</Characters>
  <Application>Microsoft Office Word</Application>
  <DocSecurity>0</DocSecurity>
  <Lines>536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73130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Целоусов Игорь Васильевич</cp:lastModifiedBy>
  <cp:revision>15</cp:revision>
  <cp:lastPrinted>2023-04-07T06:33:00Z</cp:lastPrinted>
  <dcterms:created xsi:type="dcterms:W3CDTF">2022-03-10T07:03:00Z</dcterms:created>
  <dcterms:modified xsi:type="dcterms:W3CDTF">2023-04-07T06:34:00Z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